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الزرابي
</w:t>
      </w:r>
    </w:p>
    <w:p>
      <w:pPr/>
      <w:r>
        <w:rPr/>
        <w:t xml:space="preserve">الزرابي  مصطفى سيد أحمد الزرابي: مترجم من أهل القاهرة. تعلم بها وارسل إلى ليون (بفرنسة) لتعلم صناعة المنسوجات الحريرية (سنة 1830-34) وعين بعد عودته إلى مصر، مترجما بمدرسة الالسن، فترجم عن الفرنسية (قرة النفوس والعيون بسير ما توسط من القرون –ط) مجلدان، و (مطالع شموس السير في وقائع كارلوس الثاني عشر-ط) و (بداية القدماء وهداية الحكماء –ط) شاركه في ترجمته بعض تلاميذ مدرسة الالسن، ونسب الكتاب إلى استاذهم رفاعة رافع الطهطاوي.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2026-07-27T09:57:13+03:00</dcterms:created>
  <dcterms:modified xsi:type="dcterms:W3CDTF">2026-07-27T09:57:13+03:00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