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إسحاق بن إبراهيم الرهاوي الحلبي عز الدين الحنفي
</w:t>
      </w:r>
    </w:p>
    <w:p>
      <w:pPr>
        <w:jc w:val="start"/>
        <w:bidi/>
      </w:pPr>
      <w:r>
        <w:rPr>
          <w:rFonts w:ascii="arial" w:hAnsi="arial" w:eastAsia="arial" w:cs="arial"/>
          <w:sz w:val="28"/>
          <w:szCs w:val="28"/>
          <w:b w:val="1"/>
          <w:bCs w:val="1"/>
          <w:rtl/>
        </w:rPr>
        <w:t xml:space="preserve">يوسف بن إسحاق بن إبراهيم الرهاوي الحلبي عز الدين الحنفي
</w:t>
      </w:r>
    </w:p>
    <w:p>
      <w:pPr/>
      <w:r>
        <w:rPr/>
        <w:t xml:space="preserve">يوسف بن إسحاق بن إبراهيم الرهاوي الحلبي عز الدين الحنفي يوسف بن إسحاق بن إبراهيم الرهاوي الحلبي عز الدين الحنفي سمع من العز الحراني وابن خطيب المزة وخليل المراغي وغيرهم وحدث وأفتى ودرس وكان يذكر أنه سمع من النجيب وكان مولده تقريبا سنة خمسين أخذ عنه ابن رافع وذكره في معجمه وقال مات في شعبان سنة 735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2026-07-27T11:34:56+03:00</dcterms:created>
  <dcterms:modified xsi:type="dcterms:W3CDTF">2026-07-27T11:34:56+03:00</dcterms:modified>
</cp:coreProperties>
</file>

<file path=docProps/custom.xml><?xml version="1.0" encoding="utf-8"?>
<Properties xmlns="http://schemas.openxmlformats.org/officeDocument/2006/custom-properties" xmlns:vt="http://schemas.openxmlformats.org/officeDocument/2006/docPropsVTypes"/>
</file>