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مغيث أبو جعفر
</w:t>
      </w:r>
    </w:p>
    <w:p>
      <w:pPr>
        <w:jc w:val="start"/>
        <w:bidi/>
      </w:pPr>
      <w:r>
        <w:rPr>
          <w:rFonts w:ascii="arial" w:hAnsi="arial" w:eastAsia="arial" w:cs="arial"/>
          <w:sz w:val="28"/>
          <w:szCs w:val="28"/>
          <w:b w:val="1"/>
          <w:bCs w:val="1"/>
          <w:rtl/>
        </w:rPr>
        <w:t xml:space="preserve">أحمد بن مغيث أبو جعفر
</w:t>
      </w:r>
    </w:p>
    <w:p>
      <w:pPr/>
      <w:r>
        <w:rPr/>
        <w:t xml:space="preserve">أحمد بن مغيث أبو جعفر كبير طليطلة وفقيهها كان عالما حافظا أدبيا تفقه بابن زهر وابن رافع رأسه وابن الفار وغيرهم. توفي سنة تسع وخمسين وأربعمائة وولد سنة ست وأربعمائة رحمه الله تعالى ورضي عنه.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مغيث بن أحمد بن مغيث أبو جعفر الصدفي الطليطلي المالكي
</w:t>
      </w:r>
    </w:p>
    <w:p>
      <w:pPr/>
      <w:r>
        <w:rPr/>
        <w:t xml:space="preserve">أحمد بن مغيث بن أحمد بن مغيث أبو جعفر الصدفي الطليطلي المالكي. كان من أهل البراعة والفهم والرئاسة في العلم، متفننا، عالما بالحديث وعلله، وبالفرائض والحساب واللغة والنحو، وله يد طولى في التفسير.</w:t>
      </w:r>
    </w:p>
    <w:p/>
    <w:p>
      <w:pPr/>
      <w:r>
        <w:rPr/>
        <w:t xml:space="preserve">وله كتاب «المقنع في عقد الشروط». مات في صفر سنة تسع وخمسين وأربعمائة، وولد سنة ست وأربعمائة.</w:t>
      </w:r>
    </w:p>
    <w:p>
      <w:pPr>
        <w:jc w:val="start"/>
        <w:bidi/>
      </w:pPr>
      <w:r>
        <w:rPr>
          <w:sz w:val="24"/>
          <w:szCs w:val="24"/>
          <w:b w:val="1"/>
          <w:bCs w:val="1"/>
          <w:rtl/>
        </w:rPr>
        <w:t xml:space="preserve">
طبقات المفسرين للداوودي،(دار الكتب العلمية - بيروت،0000،ط 0،ج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مغيث بن أحمد بن مغيث أبو جعفر الصدفي الطليطلي
</w:t>
      </w:r>
    </w:p>
    <w:p>
      <w:pPr/>
      <w:r>
        <w:rPr/>
        <w:t xml:space="preserve">أحمد بن مغيث بن أحمد بن مغيث أبو جعفر الصدفي الطليطلي كان من أهل البراعة والفهم والرئاسة في العلم متفننا عالما</w:t>
      </w:r>
    </w:p>
    <w:p/>
    <w:p>
      <w:pPr/>
      <w:r>
        <w:rPr/>
        <w:t xml:space="preserve">بالحديث وعلله وبالفرائض والحساب واللغة وله يد طولى في التفسير وكان مؤلفا فيه وله كتاب المقنع في عقد الشرط وكانت وفاته في صفر سنة سبع وخمسين وأربعمائة</w:t>
      </w:r>
    </w:p>
    <w:p>
      <w:pPr>
        <w:jc w:val="start"/>
        <w:bidi/>
      </w:pPr>
      <w:r>
        <w:rPr>
          <w:sz w:val="24"/>
          <w:szCs w:val="24"/>
          <w:b w:val="1"/>
          <w:bCs w:val="1"/>
          <w:rtl/>
        </w:rPr>
        <w:t xml:space="preserve">
طبقات المفسرين للأدنه وي،(مكتبة العلوم والحكم - المدينة المنورة،1997،ط 1،ج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مغيث، أبو جعفر العبدي.
</w:t>
      </w:r>
    </w:p>
    <w:p>
      <w:pPr/>
      <w:r>
        <w:rPr/>
        <w:t xml:space="preserve">أحمد بن مغيث، أبو جعفر العبدي. </w:t>
      </w:r>
    </w:p>
    <w:p/>
    <w:p>
      <w:pPr/>
      <w:r>
        <w:rPr/>
        <w:t xml:space="preserve">روى عن أبي بكر خلف بن أحمد، وأبي محمد بن عياش، وغيرهما.</w:t>
      </w:r>
    </w:p>
    <w:p/>
    <w:p>
      <w:pPr/>
      <w:r>
        <w:rPr/>
        <w:t xml:space="preserve">قال ابن بشكوال: هو من أهل البراعة والفهم والرياسة في العلم، متفنناً عالماً بالحديث وعلله، وبالفرائض، والحساب، واللغة، والإعراب، والتفسير، وعقد الشروط، وله فيها كتاب سماه «المقنع».</w:t>
      </w:r>
    </w:p>
    <w:p/>
    <w:p>
      <w:pPr/>
      <w:r>
        <w:rPr/>
        <w:t xml:space="preserve">توفي سنة تسع وخمسين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مغيث بن أحمد بن مغيث أبو جعفر الصدفي الطليطلي.
</w:t>
      </w:r>
    </w:p>
    <w:p>
      <w:pPr/>
      <w:r>
        <w:rPr/>
        <w:t xml:space="preserve">أحمد بن مغيث بن أحمد بن مغيث أبو جعفر الصدفي الطليطلي. </w:t>
      </w:r>
    </w:p>
    <w:p/>
    <w:p>
      <w:pPr/>
      <w:r>
        <w:rPr/>
        <w:t xml:space="preserve">كان من أهل البراعة والفهم والرياسة في العلم، متفنناً عالما بالحديث وعلله، وبالفرائض والحساب واللغة والنحو، وله يد طولى في التفسير، وله كتاب المقنع في عقد الشروط.</w:t>
      </w:r>
    </w:p>
    <w:p/>
    <w:p>
      <w:pPr/>
      <w:r>
        <w:rPr/>
        <w:t xml:space="preserve">مات في صفر سنة تسع وخمسين وأربعمائة، وله ثلاث وخمسون سنة.</w:t>
      </w:r>
    </w:p>
    <w:p>
      <w:pPr>
        <w:jc w:val="start"/>
        <w:bidi/>
      </w:pPr>
      <w:r>
        <w:rPr>
          <w:sz w:val="24"/>
          <w:szCs w:val="24"/>
          <w:b w:val="1"/>
          <w:bCs w:val="1"/>
          <w:rtl/>
        </w:rPr>
        <w:t xml:space="preserve">
طبقات المفسرين للسيوطي،(مكتبة وهبة - القاهرة،1976،ط 1،ج 1،ص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2026-07-24T16:42:22+03:00</dcterms:created>
  <dcterms:modified xsi:type="dcterms:W3CDTF">2026-07-24T16:42:22+03:00</dcterms:modified>
</cp:coreProperties>
</file>

<file path=docProps/custom.xml><?xml version="1.0" encoding="utf-8"?>
<Properties xmlns="http://schemas.openxmlformats.org/officeDocument/2006/custom-properties" xmlns:vt="http://schemas.openxmlformats.org/officeDocument/2006/docPropsVTypes"/>
</file>