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سيد أبيه الزهري
</w:t>
      </w:r>
    </w:p>
    <w:p>
      <w:pPr>
        <w:jc w:val="start"/>
        <w:bidi/>
      </w:pPr>
      <w:r>
        <w:rPr>
          <w:rFonts w:ascii="arial" w:hAnsi="arial" w:eastAsia="arial" w:cs="arial"/>
          <w:sz w:val="28"/>
          <w:szCs w:val="28"/>
          <w:b w:val="1"/>
          <w:bCs w:val="1"/>
          <w:rtl/>
        </w:rPr>
        <w:t xml:space="preserve">أحمد بن محمد بن سيد أبيه الزهري
</w:t>
      </w:r>
    </w:p>
    <w:p>
      <w:pPr/>
      <w:r>
        <w:rPr/>
        <w:t xml:space="preserve">أحمد بن محمد بن سيد أبيه الزهري إشبيلي بطليوسي الأصل أبو القاسم روى عن أبي الحسن: شريح وكان عاقدا للشروط متقدما في البصر مبرزا في العدالة وصنف في الوثائق مصنفا نافعا مجردا من الفقه وهو مشهور متداول بين الناس استجادة له. وكان حيا سنة سبع وستين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2026-07-27T13:48:37+03:00</dcterms:created>
  <dcterms:modified xsi:type="dcterms:W3CDTF">2026-07-27T13:48:37+03:00</dcterms:modified>
</cp:coreProperties>
</file>

<file path=docProps/custom.xml><?xml version="1.0" encoding="utf-8"?>
<Properties xmlns="http://schemas.openxmlformats.org/officeDocument/2006/custom-properties" xmlns:vt="http://schemas.openxmlformats.org/officeDocument/2006/docPropsVTypes"/>
</file>