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محمد بن يحيى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محمد بن يحيى بن دحون
</w:t>
      </w:r>
    </w:p>
    <w:p>
      <w:pPr/>
      <w:r>
        <w:rPr/>
        <w:t xml:space="preserve">عبد الله أبو محمد بن يحيى بن دحون أحد الشيوخ الجلة المفتين بقرطبة وأحد كبار أصحاب بن المكوى قال بن حيان: لم يكن في أصحاب بن المكوى أفقه منه ولا أغوص على الفتيا ولا أضبط للرواية مع نصيب وافر من الأدب في الخير. توفي سنة إحدى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