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الجرندق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الجرندق
</w:t>
      </w:r>
    </w:p>
    <w:p>
      <w:pPr/>
      <w:r>
        <w:rPr/>
        <w:t xml:space="preserve">الجرندق  معقل بن عبد خير بن يحمد بن خولي ابن عبد عمرو بن يغوث بن الصائد، من همدان: شاعر يماني، يكنى (الجرندق) أو (أبا الجرندق) اظنه ممن نزل بالكوفة. وكان يهاجي اعشى همدان.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2026-07-27T08:51:37+03:00</dcterms:created>
  <dcterms:modified xsi:type="dcterms:W3CDTF">2026-07-27T08:51:37+03:00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