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معنصر بن المعز
</w:t>
      </w:r>
    </w:p>
    <w:p>
      <w:pPr>
        <w:jc w:val="start"/>
        <w:bidi/>
      </w:pPr>
      <w:r>
        <w:rPr>
          <w:rFonts w:ascii="arial" w:hAnsi="arial" w:eastAsia="arial" w:cs="arial"/>
          <w:sz w:val="28"/>
          <w:szCs w:val="28"/>
          <w:b w:val="1"/>
          <w:bCs w:val="1"/>
          <w:rtl/>
        </w:rPr>
        <w:t xml:space="preserve">معنصر بن المعز
</w:t>
      </w:r>
    </w:p>
    <w:p>
      <w:pPr/>
      <w:r>
        <w:rPr/>
        <w:t xml:space="preserve">معنصر بن المعز  معنصر بن المعز بن زيري بن عطية الزناتي المغراوي: صاحب مدينة فاس. كان ابوه قد جعله رهينة لدى المظفر ابن ابي عامر، بقرطبة، سنة 392 فأقام إلى ان شبت الفتنة في الاندلس وانقرضت الدولة العامرية، فعاد إلى فاس. وتوفى ابوه سنة 422 وكان له الامر استقلالا بفاس. وتولاها بعض ابناء عمه. ثم آل امرها إلى معنصر (سنة 457هـ) وكان حازما مقداما. وقوى امر اللمتونيين (راجع ترجمة يوسف ابن تاشفين) في ايامه، فقاومهم إلى ان فقد في احدى الوقائع (سنة 460) ولم يدر احد شيئا عنه بعد ذلك. </w:t>
      </w:r>
    </w:p>
    <w:p>
      <w:pPr>
        <w:jc w:val="start"/>
        <w:bidi/>
      </w:pPr>
      <w:r>
        <w:rPr>
          <w:sz w:val="24"/>
          <w:szCs w:val="24"/>
          <w:b w:val="1"/>
          <w:bCs w:val="1"/>
          <w:rtl/>
        </w:rPr>
        <w:t xml:space="preserve">
الأعلام،(دار العلم للملايين - بيروت،2002،ط 15،ج 7،ص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2026-07-27T03:57:26+03:00</dcterms:created>
  <dcterms:modified xsi:type="dcterms:W3CDTF">2026-07-27T03:57:26+03:00</dcterms:modified>
</cp:coreProperties>
</file>

<file path=docProps/custom.xml><?xml version="1.0" encoding="utf-8"?>
<Properties xmlns="http://schemas.openxmlformats.org/officeDocument/2006/custom-properties" xmlns:vt="http://schemas.openxmlformats.org/officeDocument/2006/docPropsVTypes"/>
</file>