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غياث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غياث
</w:t>
      </w:r>
    </w:p>
    <w:p>
      <w:pPr/>
      <w:r>
        <w:rPr/>
        <w:t xml:space="preserve">الحسن بن غياث كذا في ’’ الجواهر ’’ من غير زيادة،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2026-07-25T16:13:48+03:00</dcterms:created>
  <dcterms:modified xsi:type="dcterms:W3CDTF">2026-07-25T16:13:48+03:00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