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معية
</w:t>
      </w:r>
    </w:p>
    <w:p>
      <w:pPr>
        <w:jc w:val="start"/>
        <w:bidi/>
      </w:pPr>
      <w:r>
        <w:rPr>
          <w:rFonts w:ascii="arial" w:hAnsi="arial" w:eastAsia="arial" w:cs="arial"/>
          <w:sz w:val="28"/>
          <w:szCs w:val="28"/>
          <w:b w:val="1"/>
          <w:bCs w:val="1"/>
          <w:rtl/>
        </w:rPr>
        <w:t xml:space="preserve">معية
</w:t>
      </w:r>
    </w:p>
    <w:p>
      <w:pPr/>
      <w:r>
        <w:rPr/>
        <w:t xml:space="preserve">معية  معية بنت محمد بن حارثة، الاوسية: جدة من بني الاوس. من أهل الكوفة. نسب اليها (بنو معية) وهم بطن من العلويين، منهم ابو الفوارس ناصر بن الحسن، واخوه عبد الجبار بن الحسن المنسوب اليه مسجد بالكوفة، ومحمد بن أحمد بن المحسن: حدث بواسط؛ واخوه الحسن بن أحمد يعرف بالزكي ظهير الدولة النقيب، من ولده الامام تاج الدين (ابن معية) احد الحفاظ في علم النسب. </w:t>
      </w:r>
    </w:p>
    <w:p>
      <w:pPr>
        <w:jc w:val="start"/>
        <w:bidi/>
      </w:pPr>
      <w:r>
        <w:rPr>
          <w:sz w:val="24"/>
          <w:szCs w:val="24"/>
          <w:b w:val="1"/>
          <w:bCs w:val="1"/>
          <w:rtl/>
        </w:rPr>
        <w:t xml:space="preserve">
الأعلام،(دار العلم للملايين - بيروت،2002،ط 15،ج 7،ص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2026-07-27T10:49:38+03:00</dcterms:created>
  <dcterms:modified xsi:type="dcterms:W3CDTF">2026-07-27T10:49:38+03:00</dcterms:modified>
</cp:coreProperties>
</file>

<file path=docProps/custom.xml><?xml version="1.0" encoding="utf-8"?>
<Properties xmlns="http://schemas.openxmlformats.org/officeDocument/2006/custom-properties" xmlns:vt="http://schemas.openxmlformats.org/officeDocument/2006/docPropsVTypes"/>
</file>