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زكريا بن بيرام بن زكريا الرومي
</w:t>
      </w:r>
    </w:p>
    <w:p>
      <w:pPr>
        <w:jc w:val="start"/>
        <w:bidi/>
      </w:pPr>
      <w:r>
        <w:rPr>
          <w:rFonts w:ascii="arial" w:hAnsi="arial" w:eastAsia="arial" w:cs="arial"/>
          <w:sz w:val="28"/>
          <w:szCs w:val="28"/>
          <w:b w:val="1"/>
          <w:bCs w:val="1"/>
          <w:rtl/>
        </w:rPr>
        <w:t xml:space="preserve">زكريا بن بيرام بن زكريا الرومي
</w:t>
      </w:r>
    </w:p>
    <w:p>
      <w:pPr/>
      <w:r>
        <w:rPr/>
        <w:t xml:space="preserve">زكريا بن بيرام بن زكريا الرومي أصله من ولاية أنكورية.</w:t>
      </w:r>
    </w:p>
    <w:p/>
    <w:p>
      <w:pPr/>
      <w:r>
        <w:rPr/>
        <w:t xml:space="preserve">وكان مولده بدار السلطنة السنية، قسطنطينية المحمية، في أوائل سلطنة السلطان سليمان خان، عليه الرحمة والرضوان.</w:t>
      </w:r>
    </w:p>
    <w:p/>
    <w:p>
      <w:pPr/>
      <w:r>
        <w:rPr/>
        <w:t xml:space="preserve">واشتغل، وحص، إلى أن صار من أعيان فضلاء الديار الرومية، وصار ملازما من المولى الفاضل العلامة محمد أفندي، المعروف بمعلول أمير، وكان جل انتفاعه به، وقد كان رفيقا في الاشتغال عليه بالديار المصرية للإمام العلامة مفتي الديار المصرية الشيخ علي القدسي.</w:t>
      </w:r>
    </w:p>
    <w:p/>
    <w:p>
      <w:pPr/>
      <w:r>
        <w:rPr/>
        <w:t xml:space="preserve">ثم إن صاحب الترجمة صار مدرسا بندارس متعددة؛ منها: إحدى المدارس الثمان، ومدرسة السلطان سليم خان بمدينة قسطنطينية.</w:t>
      </w:r>
    </w:p>
    <w:p/>
    <w:p>
      <w:pPr/>
      <w:r>
        <w:rPr/>
        <w:t xml:space="preserve">ثم ولي منها قضاء حلب، وأقام بها مدة، وعزل منها لا إلى منصب.</w:t>
      </w:r>
    </w:p>
    <w:p/>
    <w:p>
      <w:pPr/>
      <w:r>
        <w:rPr/>
        <w:t xml:space="preserve">ثم صار قاضيا بمدينة بروسة، ثم عزل، وصار بعد ذلك قاضيا بقسطنطينية.</w:t>
      </w:r>
    </w:p>
    <w:p/>
    <w:p>
      <w:pPr/>
      <w:r>
        <w:rPr/>
        <w:t xml:space="preserve">ثم ولى قضاء العسكر بولاية أناطولي، ثم عزل منه، وعين له من العلوفة كل يوم مائة وخمسون درهما عثمانيا، بطريق التقاعد.</w:t>
      </w:r>
    </w:p>
    <w:p/>
    <w:p>
      <w:pPr/>
      <w:r>
        <w:rPr/>
        <w:t xml:space="preserve">وكان في ولاياته كلها محمود السيرة، مشكور الطريقة، والرعايا راضون منه، داعون له، غير أنه كان محسودا على علمه وفضله وتقدمه، وما عزل من منصب من هذه المناصب إلا بتحريك الأعداء، وتدبير الحساد، وسعي من لا يخاف الله تعالى.</w:t>
      </w:r>
    </w:p>
    <w:p/>
    <w:p>
      <w:pPr/>
      <w:r>
        <w:rPr/>
        <w:t xml:space="preserve">وقد اجتمعت بحضرته العلية، في سنة ’’ اثنتين وتسعين وتسعمائة ’’ مرات عديدة، وأوقفني على بعض تحريراته وكتاباته، فرأيت من ذلك ما يبهج الناظر، ويسر الخاطر، ويقول لسان حاله كم ترك الأول للآخر؛ فمن ذلك: ’’ حاشية ’’ على سورة الأعراف، و ’’ حاشية ’’ على ’’ الهداية ’’ من كتاب الوكالة إلى آخر ’’ الهداية ’’، و ’’ حاشية ’’ على ’’ صدر الشريعة ’’ و ’’ حاشية ’’ على شرح المفتاح ’’ و ’’ حاشية ’’ على ’’ حاشية التجريد ’’، وله غير ذلك من الرسائل المفيدة.</w:t>
      </w:r>
    </w:p>
    <w:p/>
    <w:p>
      <w:pPr/>
      <w:r>
        <w:rPr/>
        <w:t xml:space="preserve">وله نظم بالعربية والفارسية والتركية.</w:t>
      </w:r>
    </w:p>
    <w:p/>
    <w:p>
      <w:pPr/>
      <w:r>
        <w:rPr/>
        <w:t xml:space="preserve">وبالجملة فهو من مفاخر تلك البلاد، أدام الله النفع بوجوده، آمين.</w:t>
      </w:r>
    </w:p>
    <w:p/>
    <w:p>
      <w:pPr/>
      <w:r>
        <w:rPr/>
        <w:t xml:space="preserve">ثم بعد كتابة هذه الترجمة بمدة مديدة قدمن إلى الديار الرومية، فرأيته قد ولى قضاء العسكر بولاية روميلي، وقضاة ولايته ومدرسوها وملازموها راضون عنه، شاكرون منه، داعون له، لأنه يعاملهم بالإنصاف، ويعطي كل ذي حق حقه، لا تأخذه في ذلك لومة لائم، ولا يصده عنه رهبة ظالم.</w:t>
      </w:r>
    </w:p>
    <w:p/>
    <w:p>
      <w:pPr/>
      <w:r>
        <w:rPr/>
        <w:t xml:space="preserve">ثم بعد مدة من الزمان فوض إليه منصب الفتوى بالديار الرومية، وسائر الممالك الإسلامية، وصار يكتب الفتاوي على الأسئلة كتابة جيدة، بعبارات رائعة فصيحة.</w:t>
      </w:r>
    </w:p>
    <w:p/>
    <w:p>
      <w:pPr/>
      <w:r>
        <w:rPr/>
        <w:t xml:space="preserve">وكانت في بدايته في الكتابة نهاية كثير ممن ولى هذا المنصب، لأن أكثرهم ما كانوا يحصلون الرسوخ في الكتابة، ويسلمون من الخطأ، وسبق القلم، والمؤاخذة في غالب فتاواهم، إلا بعد مدة طويلة.</w:t>
      </w:r>
    </w:p>
    <w:p/>
    <w:p>
      <w:pPr/>
      <w:r>
        <w:rPr/>
        <w:t xml:space="preserve">وأما صاحب الترجمة، فإن أول كتاباته كأواخرها، سالمة من الطعن فيها، والمؤاخذة عليها، فحصل بولايته للعلماء والأفاضل والطلبة وسائر من ينتمي إلى العلم فرح كثير، وسرور زائد، وظنوا أن الزمان تنبه لهم، وأقبل عليهم، فما مضى إلا مدة يسيرة، وأصابته عين الكمال، وتوفي إلى رحمة الله تعالى فجأة، بدار السلطنة السنية، وهو جالس على الصفة المتصلة بالباب المعروف بباب همايون، الذي تدخل منه الوزراء، وقضاة العسكر، وأرباب الدولة، لعرض المهمات على السلطان محمد خان، نصره الله تعالى، وكان المفتي المذكور ينتظر جلوس السلطان محمد خان، للسلام عليه، وتهنئته بالعيد، وهو عيد.....</w:t>
      </w:r>
    </w:p>
    <w:p/>
    <w:p>
      <w:pPr/>
      <w:r>
        <w:rPr/>
        <w:t xml:space="preserve">وخلف، رحمه الله تعالى من الأولاد الكبار، المعدودين في جملة السادات الأخيار، عدة لا تحضرني الآن أسماؤهم، ولكن أعرف منهم قدوة الأفاضل، وكثر الفواضل، قاضي القضاة بالديار المصرية، يحيى أفندي، متع الله المسلمين بطول بقائه.</w:t>
      </w:r>
    </w:p>
    <w:p/>
    <w:p>
      <w:pPr/>
      <w:r>
        <w:rPr/>
        <w:t xml:space="preserve">كان مولده في سنة ’’ تسع وتسعين وتسعمائة ’’.</w:t>
      </w:r>
    </w:p>
    <w:p/>
    <w:p>
      <w:pPr/>
      <w:r>
        <w:rPr/>
        <w:t xml:space="preserve">وربى في حجر العلم والعمل، والصيانة عن ارتكاب الخطأ والزلل، ’’ إلى أن ’’ صار ممن يشار إليه بالأنامل، وتعقد عليه الخناصر. انتهى.</w:t>
      </w:r>
    </w:p>
    <w:p>
      <w:pPr>
        <w:jc w:val="start"/>
        <w:bidi/>
      </w:pPr>
      <w:r>
        <w:rPr>
          <w:sz w:val="24"/>
          <w:szCs w:val="24"/>
          <w:b w:val="1"/>
          <w:bCs w:val="1"/>
          <w:rtl/>
        </w:rPr>
        <w:t xml:space="preserve">
الطبقات السنية في تراجم الحنفية،(دار الرفاعي - الرياض،1983،ط 0،ج 1،ص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بيرام
</w:t>
      </w:r>
    </w:p>
    <w:p>
      <w:pPr/>
      <w:r>
        <w:rPr/>
        <w:t xml:space="preserve">زكريا بن بيرام زكريا بن بيرام أحد الموالي الرومية، والمفتي بالمملكة العثمانية. قرأ على ابن كمال باشا وغيره، وبرع في الفقه والتفسير، وولي المناصب، وترقى بها حتى ولي قضاء العساكر، وانتفع به الناس، ودخل دمشق سنة أربع وتسعين وتسعمئة متوجها! منها إلى الحج، وصحبته ولده يحيى أفندي الذي صار شيخ الإسلام في ولاية السلطان مصطفى شاه الثانية، وكان إذ ذاك قاضي الركب الشامي، وكان قاضي دمشق حينئذ عبد الغني أفندي ابن أمير شاه في توليته الثانية، وحج صاحب الترجمة، ثم عاد إلى الروم، فولي قضاء العسكر الروملي بها، ووقع بينه وبين سنان في شعبان سنة ثمان وتسعين وتسعمئة، ثم ولي شيخية الإسلام، ومات في مجلس السلطان مراد، وقد دخل للسلام عليه في سنة.</w:t>
      </w:r>
    </w:p>
    <w:p>
      <w:pPr>
        <w:jc w:val="start"/>
        <w:bidi/>
      </w:pPr>
      <w:r>
        <w:rPr>
          <w:sz w:val="24"/>
          <w:szCs w:val="24"/>
          <w:b w:val="1"/>
          <w:bCs w:val="1"/>
          <w:rtl/>
        </w:rPr>
        <w:t xml:space="preserve">
الكواكب السائرة بأعيان المئة العاشرة،(دار الكتب العلمية - بيروت،1977،ط 1،ج 3،ص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بيرام الأنقريه وي
</w:t>
      </w:r>
    </w:p>
    <w:p>
      <w:pPr/>
      <w:r>
        <w:rPr/>
        <w:t xml:space="preserve">زكريا بن بيرام الأنقريه وي المولى الأعظم ولد في حدود سنة عشرين وتسعمائة</w:t>
      </w:r>
    </w:p>
    <w:p/>
    <w:p>
      <w:pPr/>
      <w:r>
        <w:rPr/>
        <w:t xml:space="preserve">كان مفتيا في زمان دولة السلطان سليم خان وكان المولى المذكور علامة</w:t>
      </w:r>
    </w:p>
    <w:p/>
    <w:p>
      <w:pPr/>
      <w:r>
        <w:rPr/>
        <w:t xml:space="preserve">في الروم وشيخ العربية وأستاذا في الفنون الأدبية والمعقولات والمنقولات كان أصمعي الأدب عصامي الحسب حريري التحرير عبيري التعبير وكان ماهرا في التفسير</w:t>
      </w:r>
    </w:p>
    <w:p/>
    <w:p>
      <w:pPr/>
      <w:r>
        <w:rPr/>
        <w:t xml:space="preserve">وصنف الحاشية على تفسير البيضاوي إلى سورة الأعراف وعلى شرح المفتاح وعلى صدر الشريعة وكانت وفاته في سنة إحدى وألف</w:t>
      </w:r>
    </w:p>
    <w:p>
      <w:pPr>
        <w:jc w:val="start"/>
        <w:bidi/>
      </w:pPr>
      <w:r>
        <w:rPr>
          <w:sz w:val="24"/>
          <w:szCs w:val="24"/>
          <w:b w:val="1"/>
          <w:bCs w:val="1"/>
          <w:rtl/>
        </w:rPr>
        <w:t xml:space="preserve">
طبقات المفسرين للأدنه وي،(مكتبة العلوم والحكم - المدينة المنورة،1997،ط 1،ج 1،ص 405)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2026-07-25T08:32:26+03:00</dcterms:created>
  <dcterms:modified xsi:type="dcterms:W3CDTF">2026-07-25T08:32:26+03:00</dcterms:modified>
</cp:coreProperties>
</file>

<file path=docProps/custom.xml><?xml version="1.0" encoding="utf-8"?>
<Properties xmlns="http://schemas.openxmlformats.org/officeDocument/2006/custom-properties" xmlns:vt="http://schemas.openxmlformats.org/officeDocument/2006/docPropsVTypes"/>
</file>