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القاسم بن عبد الله بن القاسم الشهرزوري أبو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القاسم بن عبد الله بن القاسم الشهرزوري أبو القاسم
</w:t>
      </w:r>
    </w:p>
    <w:p>
      <w:pPr/>
      <w:r>
        <w:rPr/>
        <w:t xml:space="preserve">عبد الله بن القاسم بن عبد الله بن القاسم الشهرزوري أبو القاسم كان فقيها متميزا مات بالموصل في ذي الحجة سنة خمس وسبعين وخمسمائة</w:t>
      </w:r>
    </w:p>
    <w:p/>
    <w:p>
      <w:pPr/>
      <w:r>
        <w:rPr/>
        <w:t xml:space="preserve">ترجمه ابن باطيش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7،ص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القاسم بن عبد اللَّه بن القاسم الشهرزوري أبو القاسم.
</w:t>
      </w:r>
    </w:p>
    <w:p>
      <w:pPr/>
      <w:r>
        <w:rPr/>
        <w:t xml:space="preserve">عبد اللَّه القاسم بن عبد اللَّه بن القاسم الشهرزوري أبو القاسم. </w:t>
      </w:r>
    </w:p>
    <w:p/>
    <w:p>
      <w:pPr/>
      <w:r>
        <w:rPr/>
        <w:t xml:space="preserve">كان فقيها متميزاً، اختصر المهذب، ومات بالموصل سنة خمس وسبعين وخمسمائة. ترجمة ابن باطيش.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2026-07-27T12:46:45+03:00</dcterms:created>
  <dcterms:modified xsi:type="dcterms:W3CDTF">2026-07-27T12:46:45+03:00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