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هبة الله بن سهل بن عمر بن محمد بن الحسين 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هبة الله بن سهل بن عمر بن محمد بن الحسين البسطامي
</w:t>
      </w:r>
    </w:p>
    <w:p>
      <w:pPr/>
      <w:r>
        <w:rPr/>
        <w:t xml:space="preserve">عبد الملك بن محمد بن هبة الله بن سهل بن عمر بن محمد بن الحسين البسطامي سبط إمام الحرمين أبي المعالي الجويني</w:t>
      </w:r>
    </w:p>
    <w:p/>
    <w:p>
      <w:pPr/>
      <w:r>
        <w:rPr/>
        <w:t xml:space="preserve">كان يعرف بالفخر وهو من بيت الإمامة والعلم</w:t>
      </w:r>
    </w:p>
    <w:p/>
    <w:p>
      <w:pPr/>
      <w:r>
        <w:rPr/>
        <w:t xml:space="preserve">قال ابن السمعاني في التحبير صار مقدم الأصحاب بنيسابور مدة وكان يرجع إلى فضل وذكاء وفطنة يناظر ويذكر</w:t>
      </w:r>
    </w:p>
    <w:p/>
    <w:p>
      <w:pPr/>
      <w:r>
        <w:rPr/>
        <w:t xml:space="preserve">سمع معي من جده هبة الله بن سهل السيدي ووصل إلى نعيه وأنا ببغداد في سنة ثلاث وثلاثين وخمسمائة</w:t>
      </w:r>
    </w:p>
    <w:p/>
    <w:p>
      <w:pPr/>
      <w:r>
        <w:rPr/>
        <w:t xml:space="preserve">قلت كذا في التحبير وفي كتاب ابن باطيش وابن باطيش من التحبير يأخذ</w:t>
      </w:r>
    </w:p>
    <w:p/>
    <w:p>
      <w:pPr/>
      <w:r>
        <w:rPr/>
        <w:t xml:space="preserve">وفي هذه السنة توفي جده هبة الله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هبة اللَّه بن سهل بن عمر أبو القاسم البسطامي
</w:t>
      </w:r>
    </w:p>
    <w:p>
      <w:pPr/>
      <w:r>
        <w:rPr/>
        <w:t xml:space="preserve">عبد الملك بن محمد بن هبة اللَّه بن سهل بن عمر أبو القاسم البسطامي </w:t>
      </w:r>
    </w:p>
    <w:p/>
    <w:p>
      <w:pPr/>
      <w:r>
        <w:rPr/>
        <w:t xml:space="preserve">سبط الإمام أبي المعالى المعروف بالفخر. مات سنة ثلاث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2026-07-23T18:43:38+03:00</dcterms:created>
  <dcterms:modified xsi:type="dcterms:W3CDTF">2026-07-23T18:43:38+03:00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