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الجرموقي
</w:t>
      </w:r>
    </w:p>
    <w:p>
      <w:pPr/>
      <w:r>
        <w:rPr/>
        <w:t xml:space="preserve">الجرموقي  مهدي بن ابراهيم بن هاشم الجرموقي الخراساني ثم الدجيلي الكاظمي: شاعر، من فقهاء الامامية. ولد وتوفى في الكاظمين، ودفن في النجف. اصله من جرموق (احدى قرى خراسان) له (ديوان شعر) و (شرح الكفاية لمحمد كاظم الخراساني) في اصول الفقه،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2026-07-23T19:43:57+03:00</dcterms:created>
  <dcterms:modified xsi:type="dcterms:W3CDTF">2026-07-23T19:43:57+03:00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