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الاشرف
</w:t>
      </w:r>
    </w:p>
    <w:p>
      <w:pPr>
        <w:jc w:val="start"/>
        <w:bidi/>
      </w:pPr>
      <w:r>
        <w:rPr>
          <w:rFonts w:ascii="arial" w:hAnsi="arial" w:eastAsia="arial" w:cs="arial"/>
          <w:sz w:val="28"/>
          <w:szCs w:val="28"/>
          <w:b w:val="1"/>
          <w:bCs w:val="1"/>
          <w:rtl/>
        </w:rPr>
        <w:t xml:space="preserve">الملك الاشرف
</w:t>
      </w:r>
    </w:p>
    <w:p>
      <w:pPr/>
      <w:r>
        <w:rPr/>
        <w:t xml:space="preserve">الملك الاشرف  موسى (الاشرف) بن محمد العادل ابن ابي بكر محمد بن ايوب، مظفر الدين، ابو الفتح: من ملوك الدولة الايوبية بمصر والشام. كان اول ما ملكه مدينة الرها، سيره اليها والده من مصر (سنة 598هـ) ثم اضيفت اليه جران. وملك نصيبين الشرق (سنة 606) واخذ سنجار والخابور (سنة 607) واتسع ملكه بعد موت اخيه (الملك الاوحد) ايوب، فاستولى على خلاط وميافارقين وما حولهما (سنة 609) وجعل اقامته بالقر. وجرت له مع ملك الروم، ومع ابن عمه الملك الافضل صاحب سميساط، وقائع. ثم نزل للكامل عن بعض مملكته، واخذ منه دمشق (سنة 626) وسكنها. مولده بالقاهرة (وقيل: بقلعة الكرك) ووفاته في دمشق. كان شجاعا حازما كريما موفقا في حروبه وسياسته. من ىثاره دار الحديث الاشرفية بسفح قاسيون. </w:t>
      </w:r>
    </w:p>
    <w:p>
      <w:pPr>
        <w:jc w:val="start"/>
        <w:bidi/>
      </w:pPr>
      <w:r>
        <w:rPr>
          <w:sz w:val="24"/>
          <w:szCs w:val="24"/>
          <w:b w:val="1"/>
          <w:bCs w:val="1"/>
          <w:rtl/>
        </w:rPr>
        <w:t xml:space="preserve">
الأعلام،(دار العلم للملايين - بيروت،2002،ط 15،ج 7،ص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2026-07-27T08:35:47+03:00</dcterms:created>
  <dcterms:modified xsi:type="dcterms:W3CDTF">2026-07-27T08:35:47+03:00</dcterms:modified>
</cp:coreProperties>
</file>

<file path=docProps/custom.xml><?xml version="1.0" encoding="utf-8"?>
<Properties xmlns="http://schemas.openxmlformats.org/officeDocument/2006/custom-properties" xmlns:vt="http://schemas.openxmlformats.org/officeDocument/2006/docPropsVTypes"/>
</file>