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مصلح الدين الاماسي
</w:t>
      </w:r>
    </w:p>
    <w:p>
      <w:pPr>
        <w:jc w:val="start"/>
        <w:bidi/>
      </w:pPr>
      <w:r>
        <w:rPr>
          <w:rFonts w:ascii="arial" w:hAnsi="arial" w:eastAsia="arial" w:cs="arial"/>
          <w:sz w:val="28"/>
          <w:szCs w:val="28"/>
          <w:b w:val="1"/>
          <w:bCs w:val="1"/>
          <w:rtl/>
        </w:rPr>
        <w:t xml:space="preserve">مصلح الدين الاماسي
</w:t>
      </w:r>
    </w:p>
    <w:p>
      <w:pPr/>
      <w:r>
        <w:rPr/>
        <w:t xml:space="preserve">مصلح الدين الاماسي  موسى بن موسى الاماسي، المنعوت بمصلح الدين: فقيه حنفي، تركي، مستعرب. من أهل (اماسية) كان فيها قيم كتب (جامع السلطان بايزيد) واشتهر بلقب (حافظ الكتب) وقام برحلة إلى بلاد العرب والعجم. وتصوف. وانقطع في اعوامه الاخيرة لاقراء الطلبة والافتاء في بلده. وصنف (مخزن الفقه -خ) في نحو 30 كراسا، بالعربية.</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2026-07-23T18:20:25+03:00</dcterms:created>
  <dcterms:modified xsi:type="dcterms:W3CDTF">2026-07-23T18:20:25+03:00</dcterms:modified>
</cp:coreProperties>
</file>

<file path=docProps/custom.xml><?xml version="1.0" encoding="utf-8"?>
<Properties xmlns="http://schemas.openxmlformats.org/officeDocument/2006/custom-properties" xmlns:vt="http://schemas.openxmlformats.org/officeDocument/2006/docPropsVTypes"/>
</file>