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سعد
</w:t>
      </w:r>
    </w:p>
    <w:p>
      <w:pPr>
        <w:jc w:val="start"/>
        <w:bidi/>
      </w:pPr>
      <w:r>
        <w:rPr>
          <w:rFonts w:ascii="arial" w:hAnsi="arial" w:eastAsia="arial" w:cs="arial"/>
          <w:sz w:val="28"/>
          <w:szCs w:val="28"/>
          <w:b w:val="1"/>
          <w:bCs w:val="1"/>
          <w:rtl/>
        </w:rPr>
        <w:t xml:space="preserve">إسماعيل بن سعد
</w:t>
      </w:r>
    </w:p>
    <w:p>
      <w:pPr/>
      <w:r>
        <w:rPr/>
        <w:t xml:space="preserve">إسماعيل بن سعد بن أبي وقاص بن أهيب بن عبد مناف بن زهرة. وأمه أم عامر واسمها مكيتة بنت عمرو بن عمرو بن عمرو بن كعب بن عمرو بن زرعة من بهراء من قضاعة. فولد إسماعيل بن سعد يحيى وأمه بنت سليمان بن أزهر بن</w:t>
      </w:r>
    </w:p>
    <w:p/>
    <w:p>
      <w:pPr/>
      <w:r>
        <w:rPr/>
        <w:t xml:space="preserve">عبد عوف بن عبد بن الحارث بن زهرة. وإبراهيم وأبا بكر ومحمدا وإسحاق ويعقوب وموسى وعمران لأمهات أولاد شتى. وأم يحيى وأمها أم ولد. وأم أيوب وأمها أم ولد.</w:t>
      </w:r>
    </w:p>
    <w:p>
      <w:pPr>
        <w:jc w:val="start"/>
        <w:bidi/>
      </w:pPr>
      <w:r>
        <w:rPr>
          <w:sz w:val="24"/>
          <w:szCs w:val="24"/>
          <w:b w:val="1"/>
          <w:bCs w:val="1"/>
          <w:rtl/>
        </w:rPr>
        <w:t xml:space="preserve">
الطبقات الكبرى،(دار الكتب العلمية - بيروت،1990،ط 1،ج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2026-07-27T13:37:29+03:00</dcterms:created>
  <dcterms:modified xsi:type="dcterms:W3CDTF">2026-07-27T13:37:29+03:00</dcterms:modified>
</cp:coreProperties>
</file>

<file path=docProps/custom.xml><?xml version="1.0" encoding="utf-8"?>
<Properties xmlns="http://schemas.openxmlformats.org/officeDocument/2006/custom-properties" xmlns:vt="http://schemas.openxmlformats.org/officeDocument/2006/docPropsVTypes"/>
</file>