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المغيرة
</w:t>
      </w:r>
    </w:p>
    <w:p>
      <w:pPr>
        <w:jc w:val="start"/>
        <w:bidi/>
      </w:pPr>
      <w:r>
        <w:rPr>
          <w:rFonts w:ascii="arial" w:hAnsi="arial" w:eastAsia="arial" w:cs="arial"/>
          <w:sz w:val="28"/>
          <w:szCs w:val="28"/>
          <w:b w:val="1"/>
          <w:bCs w:val="1"/>
          <w:rtl/>
        </w:rPr>
        <w:t xml:space="preserve">عبد الملك بن المغيرة
</w:t>
      </w:r>
    </w:p>
    <w:p>
      <w:pPr/>
      <w:r>
        <w:rPr/>
        <w:t xml:space="preserve">عبد الملك بن المغيرة بن نوفل بن الحارث بن عبد المطلب بن هاشم بن عبد مناف. وأمه أم ولد. فولد عبد الملك خديجا وعبد الرحمن ونوفلا وإسحاق ويزيد وضريبة وجبابة وأمهم أم عبد الله بنت سعيد بن نوفل بن الحارث بن عبد المطلب. وكان عبد الملك يكنى أبا محمد. وكان قليل الحديث وتوفي في خلافة عمر بن عبد العزيز.</w:t>
      </w:r>
    </w:p>
    <w:p>
      <w:pPr>
        <w:jc w:val="start"/>
        <w:bidi/>
      </w:pPr>
      <w:r>
        <w:rPr>
          <w:sz w:val="24"/>
          <w:szCs w:val="24"/>
          <w:b w:val="1"/>
          <w:bCs w:val="1"/>
          <w:rtl/>
        </w:rPr>
        <w:t xml:space="preserve">
الطبقات الكبرى،(دار الكتب العلمية - بيروت،1990،ط 1،ج 5،ص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المغيرة بن نوفل، القرشي 
</w:t>
      </w:r>
    </w:p>
    <w:p>
      <w:pPr/>
      <w:r>
        <w:rPr/>
        <w:t xml:space="preserve">عبد الملك بن المغيرة بن نوفل، القرشي. </w:t>
      </w:r>
    </w:p>
    <w:p/>
    <w:p>
      <w:pPr/>
      <w:r>
        <w:rPr/>
        <w:t xml:space="preserve">سمع ابن عمر، رضي الله عنهما.</w:t>
      </w:r>
    </w:p>
    <w:p/>
    <w:p>
      <w:pPr/>
      <w:r>
        <w:rPr/>
        <w:t xml:space="preserve">روى عنه الزهري، وبكير بن الأشج.</w:t>
      </w:r>
    </w:p>
    <w:p/>
    <w:p>
      <w:pPr/>
      <w:r>
        <w:rPr/>
        <w:t xml:space="preserve">حديثه في أهل المدينة.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المغيرة بن نوفل الهاشمي المدني
</w:t>
      </w:r>
    </w:p>
    <w:p>
      <w:pPr/>
      <w:r>
        <w:rPr/>
        <w:t xml:space="preserve">عبد الملك بن المغيرة بن نوفل الهاشمي المدني </w:t>
      </w:r>
    </w:p>
    <w:p/>
    <w:p>
      <w:pPr/>
      <w:r>
        <w:rPr/>
        <w:t xml:space="preserve">عن أبي هريرة وأبي سعيد وعنه ابنه يزيد النوفلي ومحمد بن عمرو ثقة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المغيرة بن نوفل بن الحارث بن عبد المطلب بن هاشم أبو محمد الهاشمي المدني 
</w:t>
      </w:r>
    </w:p>
    <w:p>
      <w:pPr/>
      <w:r>
        <w:rPr/>
        <w:t xml:space="preserve">(ز ق) عبد الملك بن المغيرة بن نوفل بن الحارث بن عبد المطلب بن هاشم أبو محمد الهاشمي المدني ووالد يزيد النوفلي. </w:t>
      </w:r>
    </w:p>
    <w:p/>
    <w:p>
      <w:pPr/>
      <w:r>
        <w:rPr/>
        <w:t xml:space="preserve">ذكره ابن حبان في كتاب ’’ الثقات ’’.</w:t>
      </w:r>
    </w:p>
    <w:p/>
    <w:p>
      <w:pPr/>
      <w:r>
        <w:rPr/>
        <w:t xml:space="preserve">وقال ابن سعد: توفي في خلافة عمر بن عبد العزيز، وكان قليل الحديث، كذا ذكره المزي، ولو كان ممن ينظر في الأصول، لرأى أن ابن حبان قام بهذه الوظيفة التي تجشمها من عند غيره، وذلك أنه لما ذكره في كتاب ’’ الثقات ’’ قال: كنيته أبو محمد، مات في خلافة عمر بن عبد العزيز وأمه أم ولد.</w:t>
      </w:r>
    </w:p>
    <w:p/>
    <w:p>
      <w:pPr/>
      <w:r>
        <w:rPr/>
        <w:t xml:space="preserve">ولعل بعض الأغبياء يقول: إنما ذكر وفاته من عند ابن سعد لما فيها من وصفه بقلة الحديث، وذلك غير جيد؛ لأنا عهدناه دائما يذكر الألفاظ المتواردة على معنى واحد، وإن لم يكن لها كبير جدوى، كما فعل في ترجمة البرسمي من أن خليفة ذكره في ’’ الطبقة الخامسة ’’، وابن سعد وابن سميع في ’’ السادسة ’’ لم يزد شيئا غير هذا. فأي فائدة تظهر في أن فلانا ذكره في كتابه؟ على أنا قد بينا إخلاله في تلك الترجمة [ق36ب] كما سبق ذكره وأيضا فقد أخل بمقاصده هو يعني بها إذا وجدها في ’’ كتاب ابن عساكر ’’ من ذكر طبقته وأولاده، وذلك أن ابن سعد ذكره في ’’ الطبقة الثانية ’’، وقال: ولد خديجا، وعبد الرحمن، ونوفلا، وإسحاق، ويزيد، وضريبة، وحبابة وأمهم أم عبد الله بنت سعيد بن نوفل بن الحارث بن عبد المطلب.</w:t>
      </w:r>
    </w:p>
    <w:p/>
    <w:p>
      <w:pPr/>
      <w:r>
        <w:rPr/>
        <w:t xml:space="preserve">وذكره خليفة بن خياط في ’’ الطبقة الثانية ’’ من المدنيين، وقال: هلك في زمن عمر بن عبد العزيز.</w:t>
      </w:r>
    </w:p>
    <w:p/>
    <w:p>
      <w:pPr/>
      <w:r>
        <w:rPr/>
        <w:t xml:space="preserve">ومسلم بن الحجاج القشيري في ’’ الطبقة الأولى ’’.</w:t>
      </w:r>
    </w:p>
    <w:p/>
    <w:p>
      <w:pPr/>
      <w:r>
        <w:rPr/>
        <w:t xml:space="preserve">وابن خلفون في كتاب ’’ الثقات ’’.</w:t>
      </w:r>
    </w:p>
    <w:p/>
    <w:p>
      <w:pPr/>
      <w:r>
        <w:rPr/>
        <w:t xml:space="preserve">وخرج حديثه الحاكم في ’’ المستدرك ’’، وكذلك ابن الجارود.</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المغيرة بن نوفل بن الحارث بن عبد المطلب القرشي
</w:t>
      </w:r>
    </w:p>
    <w:p>
      <w:pPr/>
      <w:r>
        <w:rPr/>
        <w:t xml:space="preserve">عبد الملك بن المغيرة بن نوفل بن الحارث بن عبد المطلب القرشي </w:t>
      </w:r>
    </w:p>
    <w:p/>
    <w:p>
      <w:pPr/>
      <w:r>
        <w:rPr/>
        <w:t xml:space="preserve">يروي عن ابن عمر عداده في أهل المدينة روى عنه الزهري وبكير بن الأشج كنيته أبو محمد مات في خلافة عمر أمه أم ولد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المغيرة بن نوفل القرشي
</w:t>
      </w:r>
    </w:p>
    <w:p>
      <w:pPr/>
      <w:r>
        <w:rPr/>
        <w:t xml:space="preserve">عبد الملك بن المغيرة بن نوفل القرشي </w:t>
      </w:r>
    </w:p>
    <w:p/>
    <w:p>
      <w:pPr/>
      <w:r>
        <w:rPr/>
        <w:t xml:space="preserve">سمع ابن عمر روى عنه الزهري وبكير بن الأشج سمعت أبي يقول ذلك نا عبد الرحمن قال ذكره أبي عن إسحاق بن منصور عن يحيى بن معين أنه قال: عبد الملك بن المغيرة بن نوفل ثقة قال أبو محمد قلت لأبي ما حال عبد الملك بن المغيرة بن نوفل؟ قال: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2026-07-24T20:53:56+03:00</dcterms:created>
  <dcterms:modified xsi:type="dcterms:W3CDTF">2026-07-24T20:53:56+03:00</dcterms:modified>
</cp:coreProperties>
</file>

<file path=docProps/custom.xml><?xml version="1.0" encoding="utf-8"?>
<Properties xmlns="http://schemas.openxmlformats.org/officeDocument/2006/custom-properties" xmlns:vt="http://schemas.openxmlformats.org/officeDocument/2006/docPropsVTypes"/>
</file>