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سلمان أبو عبد الله
</w:t>
      </w:r>
    </w:p>
    <w:p>
      <w:pPr>
        <w:jc w:val="start"/>
        <w:bidi/>
      </w:pPr>
      <w:r>
        <w:rPr>
          <w:rFonts w:ascii="arial" w:hAnsi="arial" w:eastAsia="arial" w:cs="arial"/>
          <w:sz w:val="28"/>
          <w:szCs w:val="28"/>
          <w:b w:val="1"/>
          <w:bCs w:val="1"/>
          <w:rtl/>
        </w:rPr>
        <w:t xml:space="preserve">سلمان أبو عبد الله
</w:t>
      </w:r>
    </w:p>
    <w:p>
      <w:pPr/>
      <w:r>
        <w:rPr/>
        <w:t xml:space="preserve">سلمان أبو عبد الله الأغر مولى لجهينة وكان قاصا روى عن أبي سعيد الخدري وأبي هريرة.</w:t>
      </w:r>
    </w:p>
    <w:p/>
    <w:p>
      <w:pPr/>
      <w:r>
        <w:rPr/>
        <w:t xml:space="preserve">قال محمد بن عمر: وسمعت ولده يقولون لقي عمر بن الخطاب. ولا أثبت ذلك عن أحد غيرهم. وكان ثقة قليل الحديث.</w:t>
      </w:r>
    </w:p>
    <w:p>
      <w:pPr>
        <w:jc w:val="start"/>
        <w:bidi/>
      </w:pPr>
      <w:r>
        <w:rPr>
          <w:sz w:val="24"/>
          <w:szCs w:val="24"/>
          <w:b w:val="1"/>
          <w:bCs w:val="1"/>
          <w:rtl/>
        </w:rPr>
        <w:t xml:space="preserve">
الطبقات الكبرى،(دار الكتب العلمية - بيروت،1990،ط 1،ج 5،ص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الأغر، أبو عبد الله، مولى جهينة 
</w:t>
      </w:r>
    </w:p>
    <w:p>
      <w:pPr/>
      <w:r>
        <w:rPr/>
        <w:t xml:space="preserve">سلمان الأغر، أبو عبد الله، مولى جهينة. </w:t>
      </w:r>
    </w:p>
    <w:p/>
    <w:p>
      <w:pPr/>
      <w:r>
        <w:rPr/>
        <w:t xml:space="preserve">سمع أبا هريرة.</w:t>
      </w:r>
    </w:p>
    <w:p/>
    <w:p>
      <w:pPr/>
      <w:r>
        <w:rPr/>
        <w:t xml:space="preserve">روى عنه: ابنه عبيد الله، هو الأصبهاني، وسمع منه الزهري.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الأغر أبو عبد الله الجهني مولاهم المدني
</w:t>
      </w:r>
    </w:p>
    <w:p>
      <w:pPr/>
      <w:r>
        <w:rPr/>
        <w:t xml:space="preserve">سلمان الأغر أبو عبد الله الجهني مولاهم المدني </w:t>
      </w:r>
    </w:p>
    <w:p/>
    <w:p>
      <w:pPr/>
      <w:r>
        <w:rPr/>
        <w:t xml:space="preserve">عن أبي هريرة وأبي أيوب وعنه الزهري وبكير بن الأشج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الأغر أبو عبد الله المديني
</w:t>
      </w:r>
    </w:p>
    <w:p>
      <w:pPr/>
      <w:r>
        <w:rPr/>
        <w:t xml:space="preserve">سلمان الأغر أبو عبد الله المديني </w:t>
      </w:r>
    </w:p>
    <w:p/>
    <w:p>
      <w:pPr/>
      <w:r>
        <w:rPr/>
        <w:t xml:space="preserve">مولى جهينة</w:t>
      </w:r>
    </w:p>
    <w:p/>
    <w:p>
      <w:pPr/>
      <w:r>
        <w:rPr/>
        <w:t xml:space="preserve">روى عن أبي هريرة في الإيمان والصلاة والحج وعبد الله بن إبراهيم بن قارظ في الحج</w:t>
      </w:r>
    </w:p>
    <w:p/>
    <w:p>
      <w:pPr/>
      <w:r>
        <w:rPr/>
        <w:t xml:space="preserve">روى عنه ابنه عبد الله وبكير بن الأشج في الصلاة وأبو بكر بن محمد بن عمرو بن حزم والزهري في الصلاة وعمران بن أبي أنس</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أبو عبد الله الأغر
</w:t>
      </w:r>
    </w:p>
    <w:p>
      <w:pPr/>
      <w:r>
        <w:rPr/>
        <w:t xml:space="preserve">سلمان أبو عبد الله الأغر</w:t>
      </w:r>
    </w:p>
    <w:p>
      <w:pPr>
        <w:jc w:val="start"/>
        <w:bidi/>
      </w:pPr>
      <w:r>
        <w:rPr>
          <w:sz w:val="24"/>
          <w:szCs w:val="24"/>
          <w:b w:val="1"/>
          <w:bCs w:val="1"/>
          <w:rtl/>
        </w:rPr>
        <w:t xml:space="preserve">
المعين في طبقات المحدثين،(دار الفرقان، عمان - الأردن،1984،ط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الأغر أبو عبد الله المدني مولى جهينة أصله من أصبهان.
</w:t>
      </w:r>
    </w:p>
    <w:p>
      <w:pPr/>
      <w:r>
        <w:rPr/>
        <w:t xml:space="preserve">(ع) سلمان الأغر أبو عبد الله المدني مولى جهينة أصله من أصبهان. </w:t>
      </w:r>
    </w:p>
    <w:p/>
    <w:p>
      <w:pPr/>
      <w:r>
        <w:rPr/>
        <w:t xml:space="preserve">ذكره ابن خلفون في «الثقات» وقال: وثقه أبو عبد الله الذهلي.</w:t>
      </w:r>
    </w:p>
    <w:p/>
    <w:p>
      <w:pPr/>
      <w:r>
        <w:rPr/>
        <w:t xml:space="preserve">وفي كتاب «الاستغناء» لأبي عمر ابن عبد البر: أبو عبد الله [ق 116 / ب] الأغر اسمه سلمان (وهي) من ثقات تابعي أهل المدينة.</w:t>
      </w:r>
    </w:p>
    <w:p/>
    <w:p>
      <w:pPr/>
      <w:r>
        <w:rPr/>
        <w:t xml:space="preserve">وذكره البستي في «الثقات».</w:t>
      </w:r>
    </w:p>
    <w:p/>
    <w:p>
      <w:pPr/>
      <w:r>
        <w:rPr/>
        <w:t xml:space="preserve">وخرج حديثه في «صحيحه»، وكذلك أبو عوانة الإسفرائيني، وأبو علي الطوسي، وأبو محمد الدارمي.</w:t>
      </w:r>
    </w:p>
    <w:p/>
    <w:p>
      <w:pPr/>
      <w:r>
        <w:rPr/>
        <w:t xml:space="preserve">وأما رد المزي قول من زعم أنه الأغر أبو مسلم فليس هو بأبي عذرة هذا القول، قاله قبله أبو علي الجياني، وأبو عمر ابن عبد البر وغيرهما وممن فرق بينهما: البخاري، ومسلم بن الحجاج في كتابه الكنى والطبقات، وعلي بن المديني في كتاب «الطبقات»، وأبو أحمد الحاكم وأبو عبد الرحمن النسائي وغيرهم.</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الأغر مدني
</w:t>
      </w:r>
    </w:p>
    <w:p>
      <w:pPr/>
      <w:r>
        <w:rPr/>
        <w:t xml:space="preserve">سلمان الأغر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أبو عبد الله الأغر
</w:t>
      </w:r>
    </w:p>
    <w:p>
      <w:pPr/>
      <w:r>
        <w:rPr/>
        <w:t xml:space="preserve">سلمان أبو عبد الله الأغر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الأغر أبو عبد الله
</w:t>
      </w:r>
    </w:p>
    <w:p>
      <w:pPr/>
      <w:r>
        <w:rPr/>
        <w:t xml:space="preserve">سلمان الأغر أبو عبد الله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الأغر
</w:t>
      </w:r>
    </w:p>
    <w:p>
      <w:pPr/>
      <w:r>
        <w:rPr/>
        <w:t xml:space="preserve">سلمان الأغر </w:t>
      </w:r>
    </w:p>
    <w:p/>
    <w:p>
      <w:pPr/>
      <w:r>
        <w:rPr/>
        <w:t xml:space="preserve">حدثنا عبد الرحمن نا إسماعيل بن أبي الحارث نا أحمد يعني بن حنبل عن حجاج يعني بن محمد الأعور عن شعبة قال كان الأغر قاصاً من أهل المدينة وكان قد لقي أبا هريرة وأبا سعيد وكان رضا.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أبو عبد الله الأغر مولى جهينة وهو أصبهاني
</w:t>
      </w:r>
    </w:p>
    <w:p>
      <w:pPr/>
      <w:r>
        <w:rPr/>
        <w:t xml:space="preserve">سلمان أبو عبد الله الأغر مولى جهينة وهو أصبهاني </w:t>
      </w:r>
    </w:p>
    <w:p/>
    <w:p>
      <w:pPr/>
      <w:r>
        <w:rPr/>
        <w:t xml:space="preserve">روى عن عمار بن ياسر وأبي أيوب الأنصاري وأبي الدرداء وأبي سعيد الخدري وأبي هريرة روى عنه الزهري وابنه عبيد الله بن سلمان وعبد الله بن دينار وأبو بكر بن حفص بن عمر بن سعد ويحيى بن أبي إسحاق ومحمد بن عمرو سمعت أبي يقول ذلك حدثنا عبد الرحمن نا إسماعيل بن أبي الحارث نا أحمد بن حنبل عن حجاج يعني بن محمد الأعور عن شعبة قال: كان الأغر قاصاً من أهل المدينة وكان رضا وكان قد لقي أبا هريرة وأبا سعيد الخدري.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2026-07-27T08:08:07+03:00</dcterms:created>
  <dcterms:modified xsi:type="dcterms:W3CDTF">2026-07-27T08:08:07+03:00</dcterms:modified>
</cp:coreProperties>
</file>

<file path=docProps/custom.xml><?xml version="1.0" encoding="utf-8"?>
<Properties xmlns="http://schemas.openxmlformats.org/officeDocument/2006/custom-properties" xmlns:vt="http://schemas.openxmlformats.org/officeDocument/2006/docPropsVTypes"/>
</file>