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اليزيدي
</w:t>
      </w:r>
    </w:p>
    <w:p>
      <w:pPr>
        <w:jc w:val="start"/>
        <w:bidi/>
      </w:pPr>
      <w:r>
        <w:rPr>
          <w:rFonts w:ascii="arial" w:hAnsi="arial" w:eastAsia="arial" w:cs="arial"/>
          <w:sz w:val="28"/>
          <w:szCs w:val="28"/>
          <w:b w:val="1"/>
          <w:bCs w:val="1"/>
          <w:rtl/>
        </w:rPr>
        <w:t xml:space="preserve">اليزيدي
</w:t>
      </w:r>
    </w:p>
    <w:p>
      <w:pPr/>
      <w:r>
        <w:rPr/>
        <w:t xml:space="preserve">اليزيدي   أحمد بن محمد بن بلقاسم بن أحمد أبو العباس اليزيدي: أديب من أهل سوس بالمغرب. تنقل في دراسته بين المدرسة الإلغية (1318) و ’’البومروانية’’ وغيرهما، وقرأ الأدب والفقه، وتحول إلى التدريس في المدارس السوسية. وقال الشعر. وله مساجلات ومطارحات مع كثير من أدباء عصره. استقر أواخر حياته في جزولة وتوفي بها. ورأى صاحب المعسول ورقات من أوائل (مجموع أدبي) من تأليفه، كما رأى له (كشكولا - خ) وأورد طائفة من أخباره. </w:t>
      </w:r>
    </w:p>
    <w:p>
      <w:pPr>
        <w:jc w:val="start"/>
        <w:bidi/>
      </w:pPr>
      <w:r>
        <w:rPr>
          <w:sz w:val="24"/>
          <w:szCs w:val="24"/>
          <w:b w:val="1"/>
          <w:bCs w:val="1"/>
          <w:rtl/>
        </w:rPr>
        <w:t xml:space="preserve">
الأعلام،(دار العلم للملايين - بيروت،2002،ط 15،ج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2026-07-25T23:57:20+03:00</dcterms:created>
  <dcterms:modified xsi:type="dcterms:W3CDTF">2026-07-25T23:57:20+03:00</dcterms:modified>
</cp:coreProperties>
</file>

<file path=docProps/custom.xml><?xml version="1.0" encoding="utf-8"?>
<Properties xmlns="http://schemas.openxmlformats.org/officeDocument/2006/custom-properties" xmlns:vt="http://schemas.openxmlformats.org/officeDocument/2006/docPropsVTypes"/>
</file>