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الكاتب
</w:t>
      </w:r>
    </w:p>
    <w:p>
      <w:pPr/>
      <w:r>
        <w:rPr/>
        <w:t xml:space="preserve">ناجية الكاتب  ناجية بن محمد بن سلمان، ابو الحسن: اديب بغدادي، له اشتغال بالحديث. كان شجاعا شاعرا فصيحا. وهو القائل:</w:t>
      </w:r>
    </w:p>
    <w:p/>
    <w:p>
      <w:pPr/>
      <w:r>
        <w:rPr/>
        <w:t xml:space="preserve">#ولما رأيت الصبح قد سل سيفهـ ، وولى انهزاما ليله وكواكبه</w:t>
      </w:r>
    </w:p>
    <w:p>
      <w:pPr>
        <w:jc w:val="center"/>
      </w:pPr>
      <w:r>
        <w:rPr>
          <w:color w:val="ff0000"/>
        </w:rPr>
        <w:t xml:space="preserve">ولاح احمرار، قلت قد ذبح الدجى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وهذا دم قد ضمخ الافق ساكبه</w:t>
      </w:r>
    </w:p>
    <w:p/>
    <w:p>
      <w:pPr/>
      <w:r>
        <w:rPr/>
        <w:t xml:space="preserve">يقال له (ناجية الكاتب) و (ناجية النديم) قال ابن تغرى بردى: نادم الخلفاء والاكابر.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2026-07-23T18:45:48+03:00</dcterms:created>
  <dcterms:modified xsi:type="dcterms:W3CDTF">2026-07-23T18:45:48+03:00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