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شميل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شميل بن خالد
</w:t>
      </w:r>
    </w:p>
    <w:p>
      <w:pPr/>
      <w:r>
        <w:rPr/>
        <w:t xml:space="preserve">شميل بن خالد بن دينار مولي آل حنين موالي بني العباس بن عبد المطلب.</w:t>
      </w:r>
    </w:p>
    <w:p/>
    <w:p>
      <w:pPr/>
      <w:r>
        <w:rPr/>
        <w:t xml:space="preserve">وقد روي عنه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2026-07-27T18:23:56+03:00</dcterms:created>
  <dcterms:modified xsi:type="dcterms:W3CDTF">2026-07-27T18:23:56+03:00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