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سحبل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سحبل بن محمد
</w:t>
      </w:r>
    </w:p>
    <w:p>
      <w:pPr/>
      <w:r>
        <w:rPr/>
        <w:t xml:space="preserve">سحبل بن محمد بن أبي يحيى. واسم أبي يحيى سمعان مولى الأسلميين.</w:t>
      </w:r>
    </w:p>
    <w:p/>
    <w:p>
      <w:pPr/>
      <w:r>
        <w:rPr/>
        <w:t xml:space="preserve">واسم سحبل عبد الله ويكنى أبا محمد. وكان فاضلا عاقلا خيرا مات بالمدينة سنة اثنتين وستين ومائة في خلافة المهدي. وكان قليل الحديث ليس بذاك.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2026-07-27T13:15:11+03:00</dcterms:created>
  <dcterms:modified xsi:type="dcterms:W3CDTF">2026-07-27T13:15:11+03:00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