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طراد
</w:t>
      </w:r>
    </w:p>
    <w:p>
      <w:pPr>
        <w:jc w:val="start"/>
        <w:bidi/>
      </w:pPr>
      <w:r>
        <w:rPr>
          <w:rFonts w:ascii="arial" w:hAnsi="arial" w:eastAsia="arial" w:cs="arial"/>
          <w:sz w:val="28"/>
          <w:szCs w:val="28"/>
          <w:b w:val="1"/>
          <w:bCs w:val="1"/>
          <w:rtl/>
        </w:rPr>
        <w:t xml:space="preserve">نجيب طراد
</w:t>
      </w:r>
    </w:p>
    <w:p>
      <w:pPr/>
      <w:r>
        <w:rPr/>
        <w:t xml:space="preserve">نجيب طراد  نجيب بن ابراهيم بن متري طراد: صحافي من الكتاب. من أهل بيروت. انتقل إلى الاسكندرية. فكان من محرري جريدة الاهرام، فالبصير. وعين بعد الثورة العرابية ترجمانا لاحمد عرابي (باشا) خلال محاكمته. واصدر جريدة (الرقيب) سنة 1898 وترجم إلى العربية عدة (روايات). والف (تاريخ مكدونيا -ط) و (تاريخ الرومانيين-ط) وتوفى ببيروت. </w:t>
      </w:r>
    </w:p>
    <w:p>
      <w:pPr>
        <w:jc w:val="start"/>
        <w:bidi/>
      </w:pPr>
      <w:r>
        <w:rPr>
          <w:sz w:val="24"/>
          <w:szCs w:val="24"/>
          <w:b w:val="1"/>
          <w:bCs w:val="1"/>
          <w:rtl/>
        </w:rPr>
        <w:t xml:space="preserve">
الأعلام،(دار العلم للملايين - بيروت،2002،ط 15،ج 8،ص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2026-07-23T18:36:52+03:00</dcterms:created>
  <dcterms:modified xsi:type="dcterms:W3CDTF">2026-07-23T18:36:52+03:00</dcterms:modified>
</cp:coreProperties>
</file>

<file path=docProps/custom.xml><?xml version="1.0" encoding="utf-8"?>
<Properties xmlns="http://schemas.openxmlformats.org/officeDocument/2006/custom-properties" xmlns:vt="http://schemas.openxmlformats.org/officeDocument/2006/docPropsVTypes"/>
</file>