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نعمان الأعظمي
</w:t>
      </w:r>
    </w:p>
    <w:p>
      <w:pPr>
        <w:jc w:val="start"/>
        <w:bidi/>
      </w:pPr>
      <w:r>
        <w:rPr>
          <w:rFonts w:ascii="arial" w:hAnsi="arial" w:eastAsia="arial" w:cs="arial"/>
          <w:sz w:val="28"/>
          <w:szCs w:val="28"/>
          <w:b w:val="1"/>
          <w:bCs w:val="1"/>
          <w:rtl/>
        </w:rPr>
        <w:t xml:space="preserve">نعمان الأعظمي
</w:t>
      </w:r>
    </w:p>
    <w:p>
      <w:pPr/>
      <w:r>
        <w:rPr/>
        <w:t xml:space="preserve">نعمان الأعظمي  نعمان بن أحمد بن إسماعيل، الأعظمى مولدا، العبيدى نسبا: خطيب مدرس، من كبار الوعاظ المعاصرين في العراق. ولد ونشأ في الأعظمية، وتولى التدريس في مدرستها الرسمية. ثم أنشأ مجلة (تنوير الأفكار) واعتقله الإنكليز (سنة 1917– 1919) وأطلق، فعين مدرسا في كلية الإمام الأعظم، فمديرا لها. وكان هو الساعي في إنشائها. وأضيف إليه منصب واعظ العراق. وتوفى ببغداد. له تآليف، منها (إرشاد الناشئين – ط) مجموعة محاضرات مدرسية، و (التاريخ العام – ط) الجزء الأول منه.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2026-07-27T10:54:33+03:00</dcterms:created>
  <dcterms:modified xsi:type="dcterms:W3CDTF">2026-07-27T10:54:33+03:00</dcterms:modified>
</cp:coreProperties>
</file>

<file path=docProps/custom.xml><?xml version="1.0" encoding="utf-8"?>
<Properties xmlns="http://schemas.openxmlformats.org/officeDocument/2006/custom-properties" xmlns:vt="http://schemas.openxmlformats.org/officeDocument/2006/docPropsVTypes"/>
</file>