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غنيم بن قيس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غنيم بن قيس الكعبي
</w:t>
      </w:r>
    </w:p>
    <w:p>
      <w:pPr/>
      <w:r>
        <w:rPr/>
        <w:t xml:space="preserve">غنيم بن قيس الكعبي. من بني عمرو بن تميم. ويكنى أبا العنبر.</w:t>
      </w:r>
    </w:p>
    <w:p/>
    <w:p>
      <w:pPr/>
      <w:r>
        <w:rPr/>
        <w:t xml:space="preserve">قال: أخبرنا يزيد بن هارون قال: أخبرنا زياد بن أبي زياد الجصاص قال:</w:t>
      </w:r>
    </w:p>
    <w:p/>
    <w:p>
      <w:pPr/>
      <w:r>
        <w:rPr/>
        <w:t xml:space="preserve">حدثنا أبو كنانة القرشي في حديث رواه في قدوم أبي موسى الأشعري البصرة بعد المغيرة بن شعبة قال: فلم يأت علينا شهران حتى ختم سبعة منا القرآن أحدهم غنيم ابن قيس فأوفدهم الأشعري إلى عمر بن الخطاب. فلما قدموا عليه فرض لهم ألفين ألفين.</w:t>
      </w:r>
    </w:p>
    <w:p/>
    <w:p>
      <w:pPr/>
      <w:r>
        <w:rPr/>
        <w:t xml:space="preserve">قال: أخبرنا وهب بن جرير بن حازم قال: أخبرنا شعبة عن عاصم عن غنيم بن قيس قال: إني لأحفظ كلمات قالهن أبي على النبي. ص:</w:t>
      </w:r>
    </w:p>
    <w:p/>
    <w:p>
      <w:pPr>
        <w:jc w:val="center"/>
      </w:pPr>
      <w:r>
        <w:rPr>
          <w:color w:val="ff0000"/>
        </w:rPr>
        <w:t xml:space="preserve">ألا لي الويل على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كنت في حياته بمقعد</w:t>
      </w:r>
    </w:p>
    <w:p/>
    <w:p>
      <w:pPr/>
      <w:r>
        <w:rPr/>
        <w:t xml:space="preserve">#أنام ليلي آمنا إلى الغدقال: وكان ثقة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2026-07-25T21:10:10+03:00</dcterms:created>
  <dcterms:modified xsi:type="dcterms:W3CDTF">2026-07-25T21:10:10+03:00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