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محمد
</w:t>
      </w:r>
    </w:p>
    <w:p>
      <w:pPr/>
      <w:r>
        <w:rPr/>
        <w:t xml:space="preserve">عصمة بن محمد الأنصاري. وكان إمام مسجد الأنصار الكبير ببغداد. روى عن سهل بن أبي أفلح ويحيى بن سعيد وعبيد الله بن عمر. وكان عندهم ضعيفا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محمد المديني الأنصاري
</w:t>
      </w:r>
    </w:p>
    <w:p>
      <w:pPr/>
      <w:r>
        <w:rPr/>
        <w:t xml:space="preserve">عصمة بن محمد المديني الأنصاري </w:t>
      </w:r>
    </w:p>
    <w:p/>
    <w:p>
      <w:pPr/>
      <w:r>
        <w:rPr/>
        <w:t xml:space="preserve">روى عن يحيى بن سعيد الأنصاري روى عنه أبو حجر عمرو بن رافع سمعت أبي يقول ذلك وسألته عنه فقال مديني ليس بقوي.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2026-07-27T10:28:58+03:00</dcterms:created>
  <dcterms:modified xsi:type="dcterms:W3CDTF">2026-07-27T10:28:58+03:00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