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الشرواني
</w:t>
      </w:r>
    </w:p>
    <w:p>
      <w:pPr/>
      <w:r>
        <w:rPr/>
        <w:t xml:space="preserve">الشرواني  نور الله بن محمد بن رفيع بن عبد الرحيم الشروانى: فقيه حنفى. كان مدرسا فى (بروسة) وتوفى بها. له كتب، منها (شرح الفقه الأكبر) للإمام أبى الحنفيفة، و (شرح التلخيص) فى المعانى والبيان، و (تعليقة) على تفسير البيضاوى.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2026-07-23T19:32:23+03:00</dcterms:created>
  <dcterms:modified xsi:type="dcterms:W3CDTF">2026-07-23T19:32:23+03:00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