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بنت أوس
</w:t>
      </w:r>
    </w:p>
    <w:p>
      <w:pPr>
        <w:jc w:val="start"/>
        <w:bidi/>
      </w:pPr>
      <w:r>
        <w:rPr>
          <w:rFonts w:ascii="arial" w:hAnsi="arial" w:eastAsia="arial" w:cs="arial"/>
          <w:sz w:val="28"/>
          <w:szCs w:val="28"/>
          <w:b w:val="1"/>
          <w:bCs w:val="1"/>
          <w:rtl/>
        </w:rPr>
        <w:t xml:space="preserve">ليلى بنت أوس
</w:t>
      </w:r>
    </w:p>
    <w:p>
      <w:pPr/>
      <w:r>
        <w:rPr/>
        <w:t xml:space="preserve">ليلى بنت أوس بن عدي بن أمية بن عامر بن خطمة. وأمها ليلى بنت عبيد بن أمية بن عامر بن خطمة. تزوجها الحارث بن غياث بن رزاح الخطمي فولدت له ولده كلهم. أسلمت ليلى وبايعت رسول الله - صلى الله عليه وسلم -</w:t>
      </w:r>
    </w:p>
    <w:p>
      <w:pPr>
        <w:jc w:val="start"/>
        <w:bidi/>
      </w:pPr>
      <w:r>
        <w:rPr>
          <w:sz w:val="24"/>
          <w:szCs w:val="24"/>
          <w:b w:val="1"/>
          <w:bCs w:val="1"/>
          <w:rtl/>
        </w:rPr>
        <w:t xml:space="preserve">
الطبقات الكبرى،(دار الكتب العلمية - بيروت،1990،ط 1،ج 8،ص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2026-07-27T08:37:28+03:00</dcterms:created>
  <dcterms:modified xsi:type="dcterms:W3CDTF">2026-07-27T08:37:28+03:00</dcterms:modified>
</cp:coreProperties>
</file>

<file path=docProps/custom.xml><?xml version="1.0" encoding="utf-8"?>
<Properties xmlns="http://schemas.openxmlformats.org/officeDocument/2006/custom-properties" xmlns:vt="http://schemas.openxmlformats.org/officeDocument/2006/docPropsVTypes"/>
</file>