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حجيرة
</w:t>
      </w:r>
    </w:p>
    <w:p>
      <w:pPr/>
      <w:r>
        <w:rPr/>
        <w:t xml:space="preserve">حجيرة. روت عن أم سلمة أنها أمت نسوة. وروى عنها عمار الدهني.</w:t>
      </w:r>
    </w:p>
    <w:p/>
    <w:p>
      <w:pPr/>
      <w:r>
        <w:rPr/>
        <w:t xml:space="preserve">أخبرنا سفيان عن عمار الدهني عن حجيرة قالت: أمتنا أم سلمة في صلاة العصر فقامت وسطنا.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2026-07-27T02:23:22+03:00</dcterms:created>
  <dcterms:modified xsi:type="dcterms:W3CDTF">2026-07-27T02:23:22+03:00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