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غزيلة
</w:t>
      </w:r>
    </w:p>
    <w:p>
      <w:pPr/>
      <w:r>
        <w:rPr/>
        <w:t xml:space="preserve">غزيلة. روت عن عائشة. رضى الله عنها.</w:t>
      </w:r>
    </w:p>
    <w:p/>
    <w:p>
      <w:pPr/>
      <w:r>
        <w:rPr/>
        <w:t xml:space="preserve">أخبرنا الحسن بن موسى. حدثنا زهير. حدثنا قابوس بن أبي ظبيان أن غزيلة حدثته أنها دخلت على أم المؤمنين. قالت: فدخلت أمة شابة وعليها وشاحان. قال قابوس من هذه السيور. قالت: قلت يا أم المؤمنين ألا تأمرين هذه تستتر؟ قالت: إنها لم تحض بعد ولا بذاء بعد الحيض. وإنها أمة. وحدثته أنها عائشة.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2026-07-27T11:29:37+03:00</dcterms:created>
  <dcterms:modified xsi:type="dcterms:W3CDTF">2026-07-27T11:29:37+03:00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