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هبة الله (ويسمى ايضا سيد الاهل) ابن علي بن ثابت بن مسعود الانصاري الخزرجي، أبو القاسم البوصيري، المصري المولد والدار: كاتب اديب. كان في آخر حياته مسند الديار المصرية. حدث بالقاهرة والاسكندرية. ونقل ابن قاضي شهبة انه كان ثقيل السمع شرس الاخلاق. له (مختصر في علم الناسخ والمنسوخ-خ).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المسند أمين الدين
</w:t>
      </w:r>
    </w:p>
    <w:p>
      <w:pPr/>
      <w:r>
        <w:rPr/>
        <w:t xml:space="preserve">البوصيري المسند أمين الدين اسمه هبة الله، ويسمى سيد الأهل بن علي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هبة الله بن علي بن مسعود بن ثابت بن هاشم بن غالب بن ثابت الأنصاري الخزرجي، أمين الدين أبو القاسم وأبو الكرم البوصيري ويدعى سيد الأهل، كان أديبا كاتبا، له سماعات عالية ورواية تفرد بها وألحق الأصاغر بالأكابر في علو الإسناد، ولم يكن في آخر عصره في درجته مثله، وسمع بقراءة الحافظ السلفي وإبراهيم بن حاتم الأسدي على أبي صادق مرشد بن يحيى بن القاسم المديني إمام الجامع العتيق بمصر، وسمع عليه الناس وأكثروا ورحلوا إليه، وكان جده مسعود قدم من المنستير إلى بوصير، فأقام بها إلى أن عرف فضله في دولة الفاطميين، فطلب إلى مصر وكتب في ديوان الإنشاء، وولد أبو القاسم المذكور سنة ست وخمسمائة. وتوفي سنة ثمان وتسعين وخمسمائة، ودفن بسفح المقطم.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الشيخ العالم المعمر، مسند الديار المصرية، أمين الدين، أبو القاسم، سيد الأهل، هبة الله بن علي بن سعود بن ثابت بن هاشم بن غالب الأنصاري الخزرجي، المنستيري الأصل البوصيري المصري، الأديب الكاتب.</w:t>
      </w:r>
    </w:p>
    <w:p/>
    <w:p>
      <w:pPr/>
      <w:r>
        <w:rPr/>
        <w:t xml:space="preserve">ولد سنة ست وخمس مائة.</w:t>
      </w:r>
    </w:p>
    <w:p/>
    <w:p>
      <w:pPr/>
      <w:r>
        <w:rPr/>
        <w:t xml:space="preserve">وسمع مع السلفي من أبي صادق مرشد بن يحيى المديني، ومحمد بن بركات السعيدي، وأبي الحسن علي بن الفراء، والفقيه سلطان بن إبراهيم المقدسي، والخفرة بنت فاتك، وجماعة.</w:t>
      </w:r>
    </w:p>
    <w:p/>
    <w:p>
      <w:pPr/>
      <w:r>
        <w:rPr/>
        <w:t xml:space="preserve">وأجاز له أبو عبد الله بن الحطاب الرازي، وأبو الحسن بن الفراء.</w:t>
      </w:r>
    </w:p>
    <w:p/>
    <w:p>
      <w:pPr/>
      <w:r>
        <w:rPr/>
        <w:t xml:space="preserve">وسمع من الرازي أيضا، ومن السلفي، وحدث واشتهر اسمه، ورحل إليه.</w:t>
      </w:r>
    </w:p>
    <w:p/>
    <w:p>
      <w:pPr/>
      <w:r>
        <w:rPr/>
        <w:t xml:space="preserve">حدث عنه: الحفاظ: عبد الغني، وابن المفضل، والضياء، وابن خليل، وأبو الحسن</w:t>
      </w:r>
    </w:p>
    <w:p/>
    <w:p>
      <w:pPr/>
      <w:r>
        <w:rPr/>
        <w:t xml:space="preserve">السخاوي، وأبو سليمان بن الحافظ، وخطيب مردا، وأبو بكر بن مكارم، وأبو عمرو بن الحاجب، وإسماعيل بن عزون، وإسماعيل بن صارم، وعبد الله بن علاق، وعبد الغني بن بنين، وعدد كثير.</w:t>
      </w:r>
    </w:p>
    <w:p/>
    <w:p>
      <w:pPr/>
      <w:r>
        <w:rPr/>
        <w:t xml:space="preserve">وأجاز لشيخنا أحمد بن أبي الخير، بل وأجاز لمن أدرك حياته، نقل ذلك المحدث حسن بن عبد الباقي الصقلي فيما قرأه بخطه المحدث أحمد بن الجوهري.</w:t>
      </w:r>
    </w:p>
    <w:p/>
    <w:p>
      <w:pPr/>
      <w:r>
        <w:rPr/>
        <w:t xml:space="preserve">وقال الشيخ الضياء: كان قد ثقل سمعه، وكان يسمع بأذنه اليسرى أجود، وكان شرسا، شاهدته وشيخنا عبد الغني يقرأ عليه من البخاري حديث: ’’لا إله إلا الله وحده لا شريك له’’ فقال: ليس فيها ’’يحيي ويميت’’.</w:t>
      </w:r>
    </w:p>
    <w:p/>
    <w:p>
      <w:pPr/>
      <w:r>
        <w:rPr/>
        <w:t xml:space="preserve">توفي البوصيري في ثاني صفر سنة ثمان وتسعين وخمس مائة.</w:t>
      </w:r>
    </w:p>
    <w:p>
      <w:pPr>
        <w:jc w:val="start"/>
        <w:bidi/>
      </w:pPr>
      <w:r>
        <w:rPr>
          <w:sz w:val="24"/>
          <w:szCs w:val="24"/>
          <w:b w:val="1"/>
          <w:bCs w:val="1"/>
          <w:rtl/>
        </w:rPr>
        <w:t xml:space="preserve">
سير أعلام النبلاء،(دار الحديث- القاهرة،2006،ط 0،ج 15،ص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هبة الله بن علي بن مسعود الأنصاري البوصيري الكاتب
</w:t>
      </w:r>
    </w:p>
    <w:p>
      <w:pPr/>
      <w:r>
        <w:rPr/>
        <w:t xml:space="preserve">وأبو القاسم هبة الله بن علي بن مسعود الأنصاري البوصيري الكاتب</w:t>
      </w:r>
    </w:p>
    <w:p>
      <w:pPr>
        <w:jc w:val="start"/>
        <w:bidi/>
      </w:pPr>
      <w:r>
        <w:rPr>
          <w:sz w:val="24"/>
          <w:szCs w:val="24"/>
          <w:b w:val="1"/>
          <w:bCs w:val="1"/>
          <w:rtl/>
        </w:rPr>
        <w:t xml:space="preserve">
المعين في طبقات المحدثين،(دار الفرقان، عمان - الأردن،1984،ط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2026-07-27T11:29:32+03:00</dcterms:created>
  <dcterms:modified xsi:type="dcterms:W3CDTF">2026-07-27T11:29:32+03:00</dcterms:modified>
</cp:coreProperties>
</file>

<file path=docProps/custom.xml><?xml version="1.0" encoding="utf-8"?>
<Properties xmlns="http://schemas.openxmlformats.org/officeDocument/2006/custom-properties" xmlns:vt="http://schemas.openxmlformats.org/officeDocument/2006/docPropsVTypes"/>
</file>