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اللحياني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اللحياني
</w:t>
      </w:r>
    </w:p>
    <w:p>
      <w:pPr/>
      <w:r>
        <w:rPr/>
        <w:t xml:space="preserve">أحمد بن يوسف اللحياني توفي عام 711.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2026-07-25T11:45:52+03:00</dcterms:created>
  <dcterms:modified xsi:type="dcterms:W3CDTF">2026-07-25T11:45:52+03:00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