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الغافقي
</w:t>
      </w:r>
    </w:p>
    <w:p>
      <w:pPr/>
      <w:r>
        <w:rPr/>
        <w:t xml:space="preserve">الغافقي  هشام بن الوليد بن محمد بن عبد الجبار، أبو الوليد الغافقي: مؤدب، من أهل قرطبة. ادب امير المؤمنين عبد الرحمن (الناصر) وولي عهده الحكم (المستنصر).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2026-07-27T13:47:11+03:00</dcterms:created>
  <dcterms:modified xsi:type="dcterms:W3CDTF">2026-07-27T13:47:11+03:00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