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حسنون
</w:t>
      </w:r>
    </w:p>
    <w:p>
      <w:pPr/>
      <w:r>
        <w:rPr/>
        <w:t xml:space="preserve">محمد بن حسنون الفقيه الخطيب المالكي أبو عبد الله</w:t>
      </w:r>
    </w:p>
    <w:p/>
    <w:p>
      <w:pPr/>
      <w:r>
        <w:rPr/>
        <w:t xml:space="preserve">توفي سنة 705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2026-07-26T02:37:55+03:00</dcterms:created>
  <dcterms:modified xsi:type="dcterms:W3CDTF">2026-07-26T02:37:55+03:00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