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لب بن عبد الله الأمي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لب بن عبد الله الأمي
</w:t>
      </w:r>
    </w:p>
    <w:p>
      <w:pPr/>
      <w:r>
        <w:rPr/>
        <w:t xml:space="preserve">محمد بن محمد بن لب بن عبد الله الأمي. من أهل المرية أبو عبد الله، ويعرف بابن الصائغ. قرأ على والده: الخطيب أبي عبد الله: محمد بن لبن وسمع عليه، وبه تفقه، وقرا على الأستاذ أبي القاسم بن الأصغر والخطيب أبي الحسن بن الغزال، وأجاز له الخطيب أبو الربيع/ ابن سالم البلنسي، وأبو الحسن: علي بن عبد الله قطرال، وولى الصلاة والخطة بالجامع الأعظم من المرية في حدود الشبيبة، واستمر على ذلك إلى حين وفاته، وناب عن بعض القضاة بالموقف وشوور، وأفتى.</w:t>
      </w:r>
    </w:p>
    <w:p/>
    <w:p>
      <w:pPr/>
      <w:r>
        <w:rPr/>
        <w:t xml:space="preserve">وهو الذي كان له التقدم في وقته. وكان يتكلم بالمسجد الجامع بالمرية على موطأ مالك رضي الله عنه.</w:t>
      </w:r>
    </w:p>
    <w:p/>
    <w:p>
      <w:pPr/>
      <w:r>
        <w:rPr/>
        <w:t xml:space="preserve">روى عنه الخطيب: أبو عبد الله بن رشيد وأبو محمد: عبد الله بن عيل ابن سلمون الكناني، وابنه القاضي أبو محمد: عبد الله بن محمد بن الصائغ.</w:t>
      </w:r>
    </w:p>
    <w:p/>
    <w:p>
      <w:pPr/>
      <w:r>
        <w:rPr/>
        <w:t xml:space="preserve">توفي بالمرية سنة 698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2026-07-27T13:48:55+03:00</dcterms:created>
  <dcterms:modified xsi:type="dcterms:W3CDTF">2026-07-27T13:48:55+03:00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