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عيسى أبو عبد الله
</w:t>
      </w:r>
    </w:p>
    <w:p>
      <w:pPr>
        <w:jc w:val="start"/>
        <w:bidi/>
      </w:pPr>
      <w:r>
        <w:rPr>
          <w:rFonts w:ascii="arial" w:hAnsi="arial" w:eastAsia="arial" w:cs="arial"/>
          <w:sz w:val="28"/>
          <w:szCs w:val="28"/>
          <w:b w:val="1"/>
          <w:bCs w:val="1"/>
          <w:rtl/>
        </w:rPr>
        <w:t xml:space="preserve">محمد بن محمد بن أحمد بن عيسى أبو عبد الله
</w:t>
      </w:r>
    </w:p>
    <w:p>
      <w:pPr/>
      <w:r>
        <w:rPr/>
        <w:t xml:space="preserve">محمد بن محمد بن أحمد بن عيسى أبو عبد الله الكاتب وزير القلم الأعلى. كاتب أبي العباس المنصور، وكان له نظم لا بأس به، ونثر رائق، وخطوط منوعة في الحسن، نثره أحسن من نظمه.</w:t>
      </w:r>
    </w:p>
    <w:p/>
    <w:p>
      <w:pPr/>
      <w:r>
        <w:rPr/>
        <w:t xml:space="preserve">توفي في السجن - أعاذنا الله من غضبه - سنة 990.</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2026-07-27T11:33:53+03:00</dcterms:created>
  <dcterms:modified xsi:type="dcterms:W3CDTF">2026-07-27T11:33:53+03:00</dcterms:modified>
</cp:coreProperties>
</file>

<file path=docProps/custom.xml><?xml version="1.0" encoding="utf-8"?>
<Properties xmlns="http://schemas.openxmlformats.org/officeDocument/2006/custom-properties" xmlns:vt="http://schemas.openxmlformats.org/officeDocument/2006/docPropsVTypes"/>
</file>