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المدعو حمو أبو عبد الله الشريف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المدعو حمو أبو عبد الله الشريف القاضي
</w:t>
      </w:r>
    </w:p>
    <w:p>
      <w:pPr/>
      <w:r>
        <w:rPr/>
        <w:t xml:space="preserve">محمد المدعو حمو أبو عبد الله الشريف القاضي توفي سنة 833.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2026-07-23T18:41:44+03:00</dcterms:created>
  <dcterms:modified xsi:type="dcterms:W3CDTF">2026-07-23T18:41:44+03:00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