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الحسين أحمد بن الحسن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الحسين أحمد بن الحسن الكلبي
</w:t>
      </w:r>
    </w:p>
    <w:p>
      <w:pPr/>
      <w:r>
        <w:rPr/>
        <w:t xml:space="preserve">الأمير أبو الحسين أحمد بن الحسن الكلبي من شعره:</w:t>
      </w:r>
    </w:p>
    <w:p/>
    <w:p>
      <w:pPr>
        <w:jc w:val="center"/>
      </w:pPr>
      <w:r>
        <w:rPr>
          <w:color w:val="ff0000"/>
        </w:rPr>
        <w:t xml:space="preserve">شنئت البيض إذ أشبهن شيبي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ويا بأبي التي ملكت فؤادي</w:t>
      </w:r>
    </w:p>
    <w:p/>
    <w:p>
      <w:pPr>
        <w:jc w:val="center"/>
      </w:pPr>
      <w:r>
        <w:rPr>
          <w:color w:val="ff0000"/>
        </w:rPr>
        <w:t xml:space="preserve">وهل يختار ذو عقل ولب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بياض المقلتين على السواد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2026-07-25T06:40:17+03:00</dcterms:created>
  <dcterms:modified xsi:type="dcterms:W3CDTF">2026-07-25T06:40:17+03:00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