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أبو محمد عمار بن المنصور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أبو محمد عمار بن المنصور الكلبي
</w:t>
      </w:r>
    </w:p>
    <w:p>
      <w:pPr/>
      <w:r>
        <w:rPr/>
        <w:t xml:space="preserve">الأمير أبو محمد عمار بن المنصور الكلبي من أفاضل العلماء، وسادات الأمراء، ذو يد في الفقه والحديث.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تقول لقد رأيت رجال نجد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أبصرت مثلك من يمان</w:t>
      </w:r>
    </w:p>
    <w:p/>
    <w:p>
      <w:pPr>
        <w:jc w:val="center"/>
      </w:pPr>
      <w:r>
        <w:rPr>
          <w:color w:val="ff0000"/>
        </w:rPr>
        <w:t xml:space="preserve">ألفت وقائع الغمرات حتى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كأنك والوقائع توأمان</w:t>
      </w:r>
    </w:p>
    <w:p/>
    <w:p>
      <w:pPr>
        <w:jc w:val="center"/>
      </w:pPr>
      <w:r>
        <w:rPr>
          <w:color w:val="ff0000"/>
        </w:rPr>
        <w:t xml:space="preserve">وتقتحم الحروب رخي بال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كأنك من رداها في أمان</w:t>
      </w:r>
    </w:p>
    <w:p/>
    <w:p>
      <w:pPr>
        <w:jc w:val="center"/>
      </w:pPr>
      <w:r>
        <w:rPr>
          <w:color w:val="ff0000"/>
        </w:rPr>
        <w:t xml:space="preserve">إلى كم ذا الهجوم على المنايا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وكم هذا التعرض للطعان؟</w:t>
      </w:r>
    </w:p>
    <w:p/>
    <w:p>
      <w:pPr>
        <w:jc w:val="center"/>
      </w:pPr>
      <w:r>
        <w:rPr>
          <w:color w:val="ff0000"/>
        </w:rPr>
        <w:t xml:space="preserve">فقلت لها لكل الناس عذر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عذر لكلبي جبان</w:t>
      </w:r>
    </w:p>
    <w:p/>
    <w:p>
      <w:pPr/>
      <w:r>
        <w:rPr/>
        <w:t xml:space="preserve">ويقول في ابن عمه شكاية:</w:t>
      </w:r>
    </w:p>
    <w:p/>
    <w:p>
      <w:pPr>
        <w:jc w:val="center"/>
      </w:pPr>
      <w:r>
        <w:rPr>
          <w:color w:val="ff0000"/>
        </w:rPr>
        <w:t xml:space="preserve">ظننتك سيفا أنتضيك على العدى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خلت أني أنتضيك على نفسي</w:t>
      </w:r>
    </w:p>
    <w:p/>
    <w:p>
      <w:pPr>
        <w:jc w:val="center"/>
      </w:pPr>
      <w:r>
        <w:rPr>
          <w:color w:val="ff0000"/>
        </w:rPr>
        <w:t xml:space="preserve">وجئتك أبغي رفعة وكراما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فأمسيت مقهورا بقربك في حبس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لولاك ما اجتمع الضدان في قرن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قلب حريق ودمع واكف جار</w:t>
      </w:r>
    </w:p>
    <w:p/>
    <w:p>
      <w:pPr>
        <w:jc w:val="center"/>
      </w:pPr>
      <w:r>
        <w:rPr>
          <w:color w:val="ff0000"/>
        </w:rPr>
        <w:t xml:space="preserve">فكيف أسلو وطرفي منك في غرق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يستقل وقلبي منك في نار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وصاحب سر قد سترت سراره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بستر حصين لا يرام له هتك</w:t>
      </w:r>
    </w:p>
    <w:p/>
    <w:p>
      <w:pPr>
        <w:jc w:val="center"/>
      </w:pPr>
      <w:r>
        <w:rPr>
          <w:color w:val="ff0000"/>
        </w:rPr>
        <w:t xml:space="preserve">فزاد اختباري بعد ذا فجحدته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فمر قد استولى على عقله الشك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2026-07-27T18:19:43+03:00</dcterms:created>
  <dcterms:modified xsi:type="dcterms:W3CDTF">2026-07-27T18:19:43+03:00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