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مورلي
</w:t>
      </w:r>
    </w:p>
    <w:p>
      <w:pPr>
        <w:jc w:val="start"/>
        <w:bidi/>
      </w:pPr>
      <w:r>
        <w:rPr>
          <w:rFonts w:ascii="arial" w:hAnsi="arial" w:eastAsia="arial" w:cs="arial"/>
          <w:sz w:val="28"/>
          <w:szCs w:val="28"/>
          <w:b w:val="1"/>
          <w:bCs w:val="1"/>
          <w:rtl/>
        </w:rPr>
        <w:t xml:space="preserve">مورلي
</w:t>
      </w:r>
    </w:p>
    <w:p>
      <w:pPr/>
      <w:r>
        <w:rPr/>
        <w:t xml:space="preserve">مورلي  وليم هوك William Hook Morley ابن جورج مورلي: مسشرق انكليزي من اعضاء الجمعية الاسيوية البريطانية. تعلم الحقوق والادبين العربي والفارسي. وتولى عملا في القضاء (سنة 1840) ثم كان قيما على مكتبة الجمعية الملكية الاسيوية (سنة 1859) وصحح فهرس مخطوطاتها العربية والفارسية. وكتب عن الشريعتين الاسلامية والهندية. والف بالانكليزية كتابا في ’’نقود الامراء الاتابكيين بسورية واسيا الصغرى ’’ سماه “Coins of the Atabak Princes of Syria and Asia Minor “. </w:t>
      </w:r>
    </w:p>
    <w:p>
      <w:pPr>
        <w:jc w:val="start"/>
        <w:bidi/>
      </w:pPr>
      <w:r>
        <w:rPr>
          <w:sz w:val="24"/>
          <w:szCs w:val="24"/>
          <w:b w:val="1"/>
          <w:bCs w:val="1"/>
          <w:rtl/>
        </w:rPr>
        <w:t xml:space="preserve">
الأعلام،(دار العلم للملايين - بيروت،2002،ط 15،ج 8،ص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2026-07-23T18:07:12+03:00</dcterms:created>
  <dcterms:modified xsi:type="dcterms:W3CDTF">2026-07-23T18:07:12+03:00</dcterms:modified>
</cp:coreProperties>
</file>

<file path=docProps/custom.xml><?xml version="1.0" encoding="utf-8"?>
<Properties xmlns="http://schemas.openxmlformats.org/officeDocument/2006/custom-properties" xmlns:vt="http://schemas.openxmlformats.org/officeDocument/2006/docPropsVTypes"/>
</file>