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السمديسي
</w:t>
      </w:r>
    </w:p>
    <w:p>
      <w:pPr>
        <w:jc w:val="start"/>
        <w:bidi/>
      </w:pPr>
      <w:r>
        <w:rPr>
          <w:rFonts w:ascii="arial" w:hAnsi="arial" w:eastAsia="arial" w:cs="arial"/>
          <w:sz w:val="28"/>
          <w:szCs w:val="28"/>
          <w:b w:val="1"/>
          <w:bCs w:val="1"/>
          <w:rtl/>
        </w:rPr>
        <w:t xml:space="preserve">إبراهيم السمديسي
</w:t>
      </w:r>
    </w:p>
    <w:p>
      <w:pPr/>
      <w:r>
        <w:rPr/>
        <w:t xml:space="preserve">إبراهيم السمديسي إبراهيم السمديسي: إبراهيم القاضي برهان الدين السمديسي المصري الحنفي ولي نيابة القضاء، والوظائف الدينية بالقاهرة، وناب عن عمه القاضي شمس الدين السمديسي في إمامة الغورية، وكانت وفاته يوم الإثنين سادس عشر جمادى الأولى سنة اثنتين وعشرين وتسعمئة، وصلي عليه في الجامع الأزهر - رحمه الله تعالى -.</w:t>
      </w:r>
    </w:p>
    <w:p>
      <w:pPr>
        <w:jc w:val="start"/>
        <w:bidi/>
      </w:pPr>
      <w:r>
        <w:rPr>
          <w:sz w:val="24"/>
          <w:szCs w:val="24"/>
          <w:b w:val="1"/>
          <w:bCs w:val="1"/>
          <w:rtl/>
        </w:rPr>
        <w:t xml:space="preserve">
الكواكب السائرة بأعيان المئة العاشرة،(دار الكتب العلمية - بيروت،1977،ط 1،ج 1،ص 112)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2026-07-25T08:01:06+03:00</dcterms:created>
  <dcterms:modified xsi:type="dcterms:W3CDTF">2026-07-25T08:01:06+03:00</dcterms:modified>
</cp:coreProperties>
</file>

<file path=docProps/custom.xml><?xml version="1.0" encoding="utf-8"?>
<Properties xmlns="http://schemas.openxmlformats.org/officeDocument/2006/custom-properties" xmlns:vt="http://schemas.openxmlformats.org/officeDocument/2006/docPropsVTypes"/>
</file>