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ماقي
</w:t>
      </w:r>
    </w:p>
    <w:p>
      <w:pPr/>
      <w:r>
        <w:rPr/>
        <w:t xml:space="preserve">أحمد بن ماقي أحمد بن ماقي: أحمد القاضي شهاب الدين بن ماقي. توفي مطعونا بدمشق يوم الأربعاء مستهل ربيع الأول سنة تسع بتقديم المثناة وتسعمئة.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2026-07-27T13:39:02+03:00</dcterms:created>
  <dcterms:modified xsi:type="dcterms:W3CDTF">2026-07-27T13:39:02+03:00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