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الحطاب الشويكي
</w:t>
      </w:r>
    </w:p>
    <w:p>
      <w:pPr>
        <w:jc w:val="start"/>
        <w:bidi/>
      </w:pPr>
      <w:r>
        <w:rPr>
          <w:rFonts w:ascii="arial" w:hAnsi="arial" w:eastAsia="arial" w:cs="arial"/>
          <w:sz w:val="28"/>
          <w:szCs w:val="28"/>
          <w:b w:val="1"/>
          <w:bCs w:val="1"/>
          <w:rtl/>
        </w:rPr>
        <w:t xml:space="preserve">ابن الحطاب الشويكي
</w:t>
      </w:r>
    </w:p>
    <w:p>
      <w:pPr/>
      <w:r>
        <w:rPr/>
        <w:t xml:space="preserve">ابن الحطاب الشويكي ابن الحطاب الشويكي: ابن الحطاب الأبله، المبارك الشويكي الدمشقي. كان في أول أمره حائكا مجيدا، وحصل له توله وتزايد عليه، وكان الناس يتبركون به، وتوفي في سابع عشر شعبان يوم السبت سنة ثلاث عشرة وتسعمئة، ودفن بمقبرة الحمرية، وجعل على قبره إشارة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2026-07-26T14:28:20+03:00</dcterms:created>
  <dcterms:modified xsi:type="dcterms:W3CDTF">2026-07-26T14:28:20+03:00</dcterms:modified>
</cp:coreProperties>
</file>

<file path=docProps/custom.xml><?xml version="1.0" encoding="utf-8"?>
<Properties xmlns="http://schemas.openxmlformats.org/officeDocument/2006/custom-properties" xmlns:vt="http://schemas.openxmlformats.org/officeDocument/2006/docPropsVTypes"/>
</file>