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الحمصي
</w:t>
      </w:r>
    </w:p>
    <w:p>
      <w:pPr>
        <w:jc w:val="start"/>
        <w:bidi/>
      </w:pPr>
      <w:r>
        <w:rPr>
          <w:rFonts w:ascii="arial" w:hAnsi="arial" w:eastAsia="arial" w:cs="arial"/>
          <w:sz w:val="28"/>
          <w:szCs w:val="28"/>
          <w:b w:val="1"/>
          <w:bCs w:val="1"/>
          <w:rtl/>
        </w:rPr>
        <w:t xml:space="preserve">محمود بن محمد الحمصي
</w:t>
      </w:r>
    </w:p>
    <w:p>
      <w:pPr/>
      <w:r>
        <w:rPr/>
        <w:t xml:space="preserve">محمود بن محمد الحمصي محمود بن محمد الحمصي: محمود بن محمد بن إبراهيم بن محمد بن أيوب بن محمد، الشيخ الإمام العلامة نور الدين الحمصي، ثم الدمشقي الشافعي، الشهير بابن العصباتي. ولد في ذي الحجة سنة ثلاث وأربعين وثمانمئة. أخذ عن والده، وعن الشيخ تقي الدين بن الصدر الطرابلسي، وقدم دمشق سنة تسعمئة، واستوطن بها، ووعظ بالجامع وغيره. وتوفي راجعا من الحج في منزلة رابغ على ثلاث مراحل من مكة يوم الجمعة مستهل المحرم سنة خمس وتسعمئة رحمه الله.</w:t>
      </w:r>
    </w:p>
    <w:p>
      <w:pPr>
        <w:jc w:val="start"/>
        <w:bidi/>
      </w:pPr>
      <w:r>
        <w:rPr>
          <w:sz w:val="24"/>
          <w:szCs w:val="24"/>
          <w:b w:val="1"/>
          <w:bCs w:val="1"/>
          <w:rtl/>
        </w:rPr>
        <w:t xml:space="preserve">
الكواكب السائرة بأعيان المئة العاشرة،(دار الكتب العلمية - بيروت،1977،ط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2026-07-27T09:09:30+03:00</dcterms:created>
  <dcterms:modified xsi:type="dcterms:W3CDTF">2026-07-27T09:09:30+03:00</dcterms:modified>
</cp:coreProperties>
</file>

<file path=docProps/custom.xml><?xml version="1.0" encoding="utf-8"?>
<Properties xmlns="http://schemas.openxmlformats.org/officeDocument/2006/custom-properties" xmlns:vt="http://schemas.openxmlformats.org/officeDocument/2006/docPropsVTypes"/>
</file>