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
</w:t>
      </w:r>
    </w:p>
    <w:p>
      <w:pPr>
        <w:jc w:val="start"/>
        <w:bidi/>
      </w:pPr>
      <w:r>
        <w:rPr>
          <w:rFonts w:ascii="arial" w:hAnsi="arial" w:eastAsia="arial" w:cs="arial"/>
          <w:sz w:val="28"/>
          <w:szCs w:val="28"/>
          <w:b w:val="1"/>
          <w:bCs w:val="1"/>
          <w:rtl/>
        </w:rPr>
        <w:t xml:space="preserve">الغزال
</w:t>
      </w:r>
    </w:p>
    <w:p>
      <w:pPr/>
      <w:r>
        <w:rPr/>
        <w:t xml:space="preserve">الغزال  يحيى بن الحكم البكري الجياني، المعروف بالغزال: شاعر مطبوع، من أهل الأندلس. امتاز نظمه الجيد الحسن، بالفكاهة المستملحة. وكان جليل القدر، مقربا من أمراء الأندلس وملوكها من بني أمية. أرسله بعضهم رسولا إلى ملك الروم. وعرفه ابن دحية بشاعر عبد الرحمن بن الحكم ابن هشام. ووصفه بحدة الخاطر وبديهة الرأي وحسن الجواب والنجدة والإقدام و (الدخول والخروج من كل باب). له (ديوان شعر) في بغية الملتمس مختارات منه.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2026-07-23T16:35:13+03:00</dcterms:created>
  <dcterms:modified xsi:type="dcterms:W3CDTF">2026-07-23T16:35:13+03:00</dcterms:modified>
</cp:coreProperties>
</file>

<file path=docProps/custom.xml><?xml version="1.0" encoding="utf-8"?>
<Properties xmlns="http://schemas.openxmlformats.org/officeDocument/2006/custom-properties" xmlns:vt="http://schemas.openxmlformats.org/officeDocument/2006/docPropsVTypes"/>
</file>