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الشهير بقاضي بغداد
</w:t>
      </w:r>
    </w:p>
    <w:p>
      <w:pPr>
        <w:jc w:val="start"/>
        <w:bidi/>
      </w:pPr>
      <w:r>
        <w:rPr>
          <w:rFonts w:ascii="arial" w:hAnsi="arial" w:eastAsia="arial" w:cs="arial"/>
          <w:sz w:val="28"/>
          <w:szCs w:val="28"/>
          <w:b w:val="1"/>
          <w:bCs w:val="1"/>
          <w:rtl/>
        </w:rPr>
        <w:t xml:space="preserve">يوسف الشهير بقاضي بغداد
</w:t>
      </w:r>
    </w:p>
    <w:p>
      <w:pPr/>
      <w:r>
        <w:rPr/>
        <w:t xml:space="preserve">يوسف الشهير بقاضي بغداد يوسف الشهير بقاضي بغداد: يوسف العالم الفاضل المولى قوام الدين الشهير بقاضي بغداد كان من بلاد العجم من مدينة شيراز وولي قضاء بغداد مدة فلما حدثت فيه فتنة ابن أردبيل ارتحل إلى ماردين، وسكن بها، ثم رحل إلى بلاد الروم، فأعطاه السلطان أبو يزيد خان سلطانية بروسا، ثم إحدى الثماني، وكان عالما، متشرعا، زاهدا، وقورا. صنف شرحا على التجريد جامعا لفوائد، وشرحا على نهج البلاغة، وكتابا جامعا لمقدمات التفسير وغير ذلك. وتوفي في أوائل دولة السلطان سليم خان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2026-07-27T14:13:41+03:00</dcterms:created>
  <dcterms:modified xsi:type="dcterms:W3CDTF">2026-07-27T14:13:41+03:00</dcterms:modified>
</cp:coreProperties>
</file>

<file path=docProps/custom.xml><?xml version="1.0" encoding="utf-8"?>
<Properties xmlns="http://schemas.openxmlformats.org/officeDocument/2006/custom-properties" xmlns:vt="http://schemas.openxmlformats.org/officeDocument/2006/docPropsVTypes"/>
</file>