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الحرافيش
</w:t>
      </w:r>
    </w:p>
    <w:p>
      <w:pPr>
        <w:jc w:val="start"/>
        <w:bidi/>
      </w:pPr>
      <w:r>
        <w:rPr>
          <w:rFonts w:ascii="arial" w:hAnsi="arial" w:eastAsia="arial" w:cs="arial"/>
          <w:sz w:val="28"/>
          <w:szCs w:val="28"/>
          <w:b w:val="1"/>
          <w:bCs w:val="1"/>
          <w:rtl/>
        </w:rPr>
        <w:t xml:space="preserve">يونس الحرافيش
</w:t>
      </w:r>
    </w:p>
    <w:p>
      <w:pPr/>
      <w:r>
        <w:rPr/>
        <w:t xml:space="preserve">يونس الحرافيش يونس الحرافيش: يونس بن محمد بن شعبان، الشيخ العلامة شرف الدين بن سلطان الحرافيش بدمشق، قال ابن طولون: كان من المتغفلين في المجالس، ولكن حصل به النفع في آخر عمره بملازمة المشهد الشرقي بالجامع الأموي لإقراء الطلبة، وكان في ابتداء أمره شاهدا تجاه باب المؤيدية، وكانت وفاته يوم الأربعاء حادي عشري جمادى الآخرة سنة تسع - بتقديم المثناة - وعشرين وتسعمئة. قال ابن طولون: وصلى عليه التقوي بالبلاطنسي ضحوة النهار بالجامع الأموي، ودفن بباب الصغير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2026-07-26T21:53:52+03:00</dcterms:created>
  <dcterms:modified xsi:type="dcterms:W3CDTF">2026-07-26T21:53:52+03:00</dcterms:modified>
</cp:coreProperties>
</file>

<file path=docProps/custom.xml><?xml version="1.0" encoding="utf-8"?>
<Properties xmlns="http://schemas.openxmlformats.org/officeDocument/2006/custom-properties" xmlns:vt="http://schemas.openxmlformats.org/officeDocument/2006/docPropsVTypes"/>
</file>