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الغزي
</w:t>
      </w:r>
    </w:p>
    <w:p>
      <w:pPr>
        <w:jc w:val="start"/>
        <w:bidi/>
      </w:pPr>
      <w:r>
        <w:rPr>
          <w:rFonts w:ascii="arial" w:hAnsi="arial" w:eastAsia="arial" w:cs="arial"/>
          <w:sz w:val="28"/>
          <w:szCs w:val="28"/>
          <w:b w:val="1"/>
          <w:bCs w:val="1"/>
          <w:rtl/>
        </w:rPr>
        <w:t xml:space="preserve">محمد بن علي الغزي
</w:t>
      </w:r>
    </w:p>
    <w:p>
      <w:pPr/>
      <w:r>
        <w:rPr/>
        <w:t xml:space="preserve">محمد بن علي الغزي محمد بن علي الشيخ الإمام العالم العامل نجم الدين ابن النصيل الغزي الشافعي، توفي بالقدس في سنة سبع وأربعين وتسعمئة، وصلى عليه غائبة بالجامع الأموي يوم الجمعة ثالث ربيع الأول.</w:t>
      </w:r>
    </w:p>
    <w:p>
      <w:pPr>
        <w:jc w:val="start"/>
        <w:bidi/>
      </w:pPr>
      <w:r>
        <w:rPr>
          <w:sz w:val="24"/>
          <w:szCs w:val="24"/>
          <w:b w:val="1"/>
          <w:bCs w:val="1"/>
          <w:rtl/>
        </w:rPr>
        <w:t xml:space="preserve">
الكواكب السائرة بأعيان المئة العاشرة،(دار الكتب العلمية - بيروت،1977،ط 1،ج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2026-07-25T23:30:35+03:00</dcterms:created>
  <dcterms:modified xsi:type="dcterms:W3CDTF">2026-07-25T23:30:35+03:00</dcterms:modified>
</cp:coreProperties>
</file>

<file path=docProps/custom.xml><?xml version="1.0" encoding="utf-8"?>
<Properties xmlns="http://schemas.openxmlformats.org/officeDocument/2006/custom-properties" xmlns:vt="http://schemas.openxmlformats.org/officeDocument/2006/docPropsVTypes"/>
</file>