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ولي الدين الحلبي
</w:t>
      </w:r>
    </w:p>
    <w:p>
      <w:pPr>
        <w:jc w:val="start"/>
        <w:bidi/>
      </w:pPr>
      <w:r>
        <w:rPr>
          <w:rFonts w:ascii="arial" w:hAnsi="arial" w:eastAsia="arial" w:cs="arial"/>
          <w:sz w:val="28"/>
          <w:szCs w:val="28"/>
          <w:b w:val="1"/>
          <w:bCs w:val="1"/>
          <w:rtl/>
        </w:rPr>
        <w:t xml:space="preserve">محمد بن ولي الدين الحلبي
</w:t>
      </w:r>
    </w:p>
    <w:p>
      <w:pPr/>
      <w:r>
        <w:rPr/>
        <w:t xml:space="preserve">محمد بن ولي الدين الحلبي محمد بن ولي الدين، الشيخ شمس الدين الحنفي الحلبي المقرئ المجود والشهير بأبيه الحلبي، كان من تلاميذ العلامة شمس الدين ابن أمير حاج الحلبي الحنفي، ومن مريدي الشيخ عبد الكريم الخافي، وكان له خط حسن، وهيبة مقبولة، وسكينة وصلاح، وكان يؤدب الأطفال داخل باب قنسرين، ويؤذن بزاوية الشيخ عبد الكريم الخافي، ويقرأ بها ميعاد الأحياء، وكان له في كل سنة وصية، وفي سنة موته أوصى مرتين، ومات مسموما سنة ثلاث وأربعين وتسعمئة.</w:t>
      </w:r>
    </w:p>
    <w:p>
      <w:pPr>
        <w:jc w:val="start"/>
        <w:bidi/>
      </w:pPr>
      <w:r>
        <w:rPr>
          <w:sz w:val="24"/>
          <w:szCs w:val="24"/>
          <w:b w:val="1"/>
          <w:bCs w:val="1"/>
          <w:rtl/>
        </w:rPr>
        <w:t xml:space="preserve">
الكواكب السائرة بأعيان المئة العاشرة،(دار الكتب العلمية - بيروت،1977،ط 1،ج 2،ص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2026-07-27T10:13:34+03:00</dcterms:created>
  <dcterms:modified xsi:type="dcterms:W3CDTF">2026-07-27T10:13:34+03:00</dcterms:modified>
</cp:coreProperties>
</file>

<file path=docProps/custom.xml><?xml version="1.0" encoding="utf-8"?>
<Properties xmlns="http://schemas.openxmlformats.org/officeDocument/2006/custom-properties" xmlns:vt="http://schemas.openxmlformats.org/officeDocument/2006/docPropsVTypes"/>
</file>