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الطبيب
</w:t>
      </w:r>
    </w:p>
    <w:p>
      <w:pPr>
        <w:jc w:val="start"/>
        <w:bidi/>
      </w:pPr>
      <w:r>
        <w:rPr>
          <w:rFonts w:ascii="arial" w:hAnsi="arial" w:eastAsia="arial" w:cs="arial"/>
          <w:sz w:val="28"/>
          <w:szCs w:val="28"/>
          <w:b w:val="1"/>
          <w:bCs w:val="1"/>
          <w:rtl/>
        </w:rPr>
        <w:t xml:space="preserve">إبراهيم بن محمد الطبيب
</w:t>
      </w:r>
    </w:p>
    <w:p>
      <w:pPr/>
      <w:r>
        <w:rPr/>
        <w:t xml:space="preserve">إبراهيم بن محمد الطبيب  إبراهيم بن محمد صلاح الرئيس الطبيب ابن الطبيب الرئيس ابن الرئيس المعروف والده بصلاح الدين الكحال وتقدم ذكره في الطبقة الأولى قرأ على شيخ الإسلام الوالد في الفقه والعربية، وهو من هذه الطبقة.</w:t>
      </w:r>
    </w:p>
    <w:p>
      <w:pPr>
        <w:jc w:val="start"/>
        <w:bidi/>
      </w:pPr>
      <w:r>
        <w:rPr>
          <w:sz w:val="24"/>
          <w:szCs w:val="24"/>
          <w:b w:val="1"/>
          <w:bCs w:val="1"/>
          <w:rtl/>
        </w:rPr>
        <w:t xml:space="preserve">
الكواكب السائرة بأعيان المئة العاشرة،(دار الكتب العلمية - بيروت،1977،ط 1،ج 2،ص 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2026-07-27T17:44:50+03:00</dcterms:created>
  <dcterms:modified xsi:type="dcterms:W3CDTF">2026-07-27T17:44:50+03:00</dcterms:modified>
</cp:coreProperties>
</file>

<file path=docProps/custom.xml><?xml version="1.0" encoding="utf-8"?>
<Properties xmlns="http://schemas.openxmlformats.org/officeDocument/2006/custom-properties" xmlns:vt="http://schemas.openxmlformats.org/officeDocument/2006/docPropsVTypes"/>
</file>